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3034CA" w14:textId="1469EFF3" w:rsidR="00B115AD" w:rsidRPr="000E54CF" w:rsidRDefault="00B115AD" w:rsidP="000E54CF">
      <w:pPr>
        <w:ind w:right="-1"/>
        <w:jc w:val="center"/>
        <w:rPr>
          <w:rFonts w:ascii="Times New Roman" w:eastAsia="Times New Roman" w:hAnsi="Times New Roman" w:cs="Times New Roman"/>
          <w:b/>
          <w:color w:val="000000" w:themeColor="text1"/>
          <w:sz w:val="24"/>
          <w:szCs w:val="24"/>
        </w:rPr>
      </w:pPr>
    </w:p>
    <w:p w14:paraId="00000001" w14:textId="3ED5C28D" w:rsidR="00DB2069" w:rsidRPr="000E54CF" w:rsidRDefault="00B0237C" w:rsidP="000E54CF">
      <w:pPr>
        <w:ind w:right="-1"/>
        <w:jc w:val="center"/>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EDITAL DE PREGÃO ELETRÔNICO (PRESTAÇÃO DE SERVIÇOS</w:t>
      </w:r>
      <w:r w:rsidR="0065278F" w:rsidRPr="000E54CF">
        <w:rPr>
          <w:rFonts w:ascii="Times New Roman" w:eastAsia="Times New Roman" w:hAnsi="Times New Roman" w:cs="Times New Roman"/>
          <w:b/>
          <w:color w:val="000000" w:themeColor="text1"/>
          <w:sz w:val="24"/>
          <w:szCs w:val="24"/>
        </w:rPr>
        <w:t>)</w:t>
      </w:r>
    </w:p>
    <w:p w14:paraId="00000002" w14:textId="2D2F28E1" w:rsidR="00DB2069" w:rsidRPr="000E54CF" w:rsidRDefault="00A060B7" w:rsidP="000E54CF">
      <w:pPr>
        <w:pBdr>
          <w:top w:val="nil"/>
          <w:left w:val="nil"/>
          <w:bottom w:val="nil"/>
          <w:right w:val="nil"/>
          <w:between w:val="nil"/>
        </w:pBdr>
        <w:spacing w:after="0" w:line="360" w:lineRule="auto"/>
        <w:ind w:right="-1"/>
        <w:jc w:val="center"/>
        <w:rPr>
          <w:rFonts w:ascii="Times New Roman" w:eastAsia="Times New Roman" w:hAnsi="Times New Roman" w:cs="Times New Roman"/>
          <w:bCs/>
          <w:color w:val="000000" w:themeColor="text1"/>
          <w:sz w:val="24"/>
          <w:szCs w:val="24"/>
        </w:rPr>
      </w:pPr>
      <w:r w:rsidRPr="000E54CF">
        <w:rPr>
          <w:rFonts w:ascii="Times New Roman" w:eastAsia="Times New Roman" w:hAnsi="Times New Roman" w:cs="Times New Roman"/>
          <w:bCs/>
          <w:color w:val="000000" w:themeColor="text1"/>
          <w:sz w:val="24"/>
          <w:szCs w:val="24"/>
        </w:rPr>
        <w:t xml:space="preserve">MULTIRIO - </w:t>
      </w:r>
      <w:r w:rsidR="0065278F" w:rsidRPr="000E54CF">
        <w:rPr>
          <w:rFonts w:ascii="Times New Roman" w:eastAsia="Times New Roman" w:hAnsi="Times New Roman" w:cs="Times New Roman"/>
          <w:bCs/>
          <w:color w:val="000000" w:themeColor="text1"/>
          <w:sz w:val="24"/>
          <w:szCs w:val="24"/>
        </w:rPr>
        <w:t>EMPRESA MUNICIPAL DE MULTIMEIOS LTDA.</w:t>
      </w:r>
    </w:p>
    <w:p w14:paraId="66FCB32B" w14:textId="77777777" w:rsidR="0063481D" w:rsidRDefault="00B0237C" w:rsidP="000E54CF">
      <w:pPr>
        <w:pBdr>
          <w:top w:val="nil"/>
          <w:left w:val="nil"/>
          <w:bottom w:val="nil"/>
          <w:right w:val="nil"/>
          <w:between w:val="nil"/>
        </w:pBdr>
        <w:spacing w:after="0" w:line="360" w:lineRule="auto"/>
        <w:ind w:right="-1"/>
        <w:jc w:val="center"/>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 xml:space="preserve">PREGÃO ELETRÔNICO </w:t>
      </w:r>
    </w:p>
    <w:p w14:paraId="55A626AF" w14:textId="4C8C7418" w:rsidR="00C13251" w:rsidRPr="000E54CF" w:rsidRDefault="00B0237C" w:rsidP="0063481D">
      <w:pPr>
        <w:pBdr>
          <w:top w:val="nil"/>
          <w:left w:val="nil"/>
          <w:bottom w:val="nil"/>
          <w:right w:val="nil"/>
          <w:between w:val="nil"/>
        </w:pBdr>
        <w:spacing w:after="0" w:line="360" w:lineRule="auto"/>
        <w:ind w:right="-1"/>
        <w:jc w:val="center"/>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 xml:space="preserve">PE – </w:t>
      </w:r>
      <w:r w:rsidR="0065278F" w:rsidRPr="000E54CF">
        <w:rPr>
          <w:rFonts w:ascii="Times New Roman" w:eastAsia="Times New Roman" w:hAnsi="Times New Roman" w:cs="Times New Roman"/>
          <w:b/>
          <w:color w:val="000000" w:themeColor="text1"/>
          <w:sz w:val="24"/>
          <w:szCs w:val="24"/>
        </w:rPr>
        <w:t>MULTIRIO</w:t>
      </w:r>
      <w:r w:rsidR="0063481D">
        <w:rPr>
          <w:rFonts w:ascii="Times New Roman" w:eastAsia="Times New Roman" w:hAnsi="Times New Roman" w:cs="Times New Roman"/>
          <w:b/>
          <w:color w:val="000000" w:themeColor="text1"/>
          <w:sz w:val="24"/>
          <w:szCs w:val="24"/>
        </w:rPr>
        <w:t xml:space="preserve"> </w:t>
      </w:r>
      <w:r w:rsidRPr="000E54CF">
        <w:rPr>
          <w:rFonts w:ascii="Times New Roman" w:eastAsia="Times New Roman" w:hAnsi="Times New Roman" w:cs="Times New Roman"/>
          <w:b/>
          <w:color w:val="000000" w:themeColor="text1"/>
          <w:sz w:val="24"/>
          <w:szCs w:val="24"/>
        </w:rPr>
        <w:t>Nº</w:t>
      </w:r>
      <w:r w:rsidR="009F2B9C" w:rsidRPr="000E54CF">
        <w:rPr>
          <w:rFonts w:ascii="Times New Roman" w:eastAsia="Times New Roman" w:hAnsi="Times New Roman" w:cs="Times New Roman"/>
          <w:b/>
          <w:color w:val="000000" w:themeColor="text1"/>
          <w:sz w:val="24"/>
          <w:szCs w:val="24"/>
        </w:rPr>
        <w:t xml:space="preserve"> 90570/2024</w:t>
      </w:r>
    </w:p>
    <w:p w14:paraId="00000006" w14:textId="0A2F5A41"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1. INTRODUÇÃO</w:t>
      </w:r>
    </w:p>
    <w:p w14:paraId="00000008" w14:textId="0799206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1.1 –  A </w:t>
      </w:r>
      <w:r w:rsidR="00A060B7" w:rsidRPr="000E54CF">
        <w:rPr>
          <w:rFonts w:ascii="Times New Roman" w:hAnsi="Times New Roman" w:cs="Times New Roman"/>
          <w:bCs/>
          <w:color w:val="000000" w:themeColor="text1"/>
          <w:sz w:val="24"/>
          <w:szCs w:val="24"/>
        </w:rPr>
        <w:t>MULTIRIO</w:t>
      </w:r>
      <w:r w:rsidR="00A060B7" w:rsidRPr="000E54CF">
        <w:rPr>
          <w:rFonts w:ascii="Times New Roman" w:eastAsia="Times New Roman" w:hAnsi="Times New Roman" w:cs="Times New Roman"/>
          <w:bCs/>
          <w:color w:val="000000" w:themeColor="text1"/>
          <w:sz w:val="24"/>
          <w:szCs w:val="24"/>
        </w:rPr>
        <w:t xml:space="preserve"> -</w:t>
      </w:r>
      <w:r w:rsidR="00A060B7"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 xml:space="preserve">Empresa </w:t>
      </w:r>
      <w:r w:rsidR="0065278F" w:rsidRPr="000E54CF">
        <w:rPr>
          <w:rFonts w:ascii="Times New Roman" w:eastAsia="Times New Roman" w:hAnsi="Times New Roman" w:cs="Times New Roman"/>
          <w:color w:val="000000" w:themeColor="text1"/>
          <w:sz w:val="24"/>
          <w:szCs w:val="24"/>
        </w:rPr>
        <w:t>Municipal de Multimeios Ltda.</w:t>
      </w:r>
      <w:r w:rsidRPr="000E54CF">
        <w:rPr>
          <w:rFonts w:ascii="Times New Roman" w:eastAsia="Times New Roman" w:hAnsi="Times New Roman" w:cs="Times New Roman"/>
          <w:color w:val="000000" w:themeColor="text1"/>
          <w:sz w:val="24"/>
          <w:szCs w:val="24"/>
        </w:rPr>
        <w:t xml:space="preserve">, torna público que fará realizar licitação, sob a modalidade de PREGÃO ELETRÔNICO, pelo critério de julgamento </w:t>
      </w:r>
      <w:sdt>
        <w:sdtPr>
          <w:rPr>
            <w:rFonts w:ascii="Times New Roman" w:hAnsi="Times New Roman" w:cs="Times New Roman"/>
            <w:color w:val="000000" w:themeColor="text1"/>
            <w:sz w:val="24"/>
            <w:szCs w:val="24"/>
          </w:rPr>
          <w:tag w:val="goog_rdk_0"/>
          <w:id w:val="-33434999"/>
        </w:sdtPr>
        <w:sdtEndPr/>
        <w:sdtContent/>
      </w:sdt>
      <w:r w:rsidRPr="000E54CF">
        <w:rPr>
          <w:rFonts w:ascii="Times New Roman" w:eastAsia="Times New Roman" w:hAnsi="Times New Roman" w:cs="Times New Roman"/>
          <w:color w:val="000000" w:themeColor="text1"/>
          <w:sz w:val="24"/>
          <w:szCs w:val="24"/>
        </w:rPr>
        <w:t>menor preço</w:t>
      </w:r>
      <w:r w:rsidR="00D551D0"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 xml:space="preserve">global, </w:t>
      </w:r>
      <w:r w:rsidR="00D27031" w:rsidRPr="000E54CF">
        <w:rPr>
          <w:rFonts w:ascii="Times New Roman" w:eastAsia="Times New Roman" w:hAnsi="Times New Roman" w:cs="Times New Roman"/>
          <w:color w:val="000000" w:themeColor="text1"/>
          <w:sz w:val="24"/>
          <w:szCs w:val="24"/>
        </w:rPr>
        <w:t xml:space="preserve">modo de disputa aberta, </w:t>
      </w:r>
      <w:r w:rsidRPr="000E54CF">
        <w:rPr>
          <w:rFonts w:ascii="Times New Roman" w:eastAsia="Times New Roman" w:hAnsi="Times New Roman" w:cs="Times New Roman"/>
          <w:color w:val="000000" w:themeColor="text1"/>
          <w:sz w:val="24"/>
          <w:szCs w:val="24"/>
        </w:rPr>
        <w:t>sob o regime de</w:t>
      </w:r>
      <w:r w:rsidR="0065278F"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 xml:space="preserve">empreitada por </w:t>
      </w:r>
      <w:r w:rsidR="0065278F" w:rsidRPr="000E54CF">
        <w:rPr>
          <w:rFonts w:ascii="Times New Roman" w:eastAsia="Times New Roman" w:hAnsi="Times New Roman" w:cs="Times New Roman"/>
          <w:color w:val="000000" w:themeColor="text1"/>
          <w:sz w:val="24"/>
          <w:szCs w:val="24"/>
        </w:rPr>
        <w:t>p</w:t>
      </w:r>
      <w:r w:rsidRPr="000E54CF">
        <w:rPr>
          <w:rFonts w:ascii="Times New Roman" w:eastAsia="Times New Roman" w:hAnsi="Times New Roman" w:cs="Times New Roman"/>
          <w:color w:val="000000" w:themeColor="text1"/>
          <w:sz w:val="24"/>
          <w:szCs w:val="24"/>
        </w:rPr>
        <w:t xml:space="preserve">reço </w:t>
      </w:r>
      <w:r w:rsidR="0065278F" w:rsidRPr="000E54CF">
        <w:rPr>
          <w:rFonts w:ascii="Times New Roman" w:eastAsia="Times New Roman" w:hAnsi="Times New Roman" w:cs="Times New Roman"/>
          <w:color w:val="000000" w:themeColor="text1"/>
          <w:sz w:val="24"/>
          <w:szCs w:val="24"/>
        </w:rPr>
        <w:t>g</w:t>
      </w:r>
      <w:r w:rsidRPr="000E54CF">
        <w:rPr>
          <w:rFonts w:ascii="Times New Roman" w:eastAsia="Times New Roman" w:hAnsi="Times New Roman" w:cs="Times New Roman"/>
          <w:color w:val="000000" w:themeColor="text1"/>
          <w:sz w:val="24"/>
          <w:szCs w:val="24"/>
        </w:rPr>
        <w:t xml:space="preserve">lobal, para prestação de serviços de </w:t>
      </w:r>
      <w:r w:rsidR="00D551D0" w:rsidRPr="000E54CF">
        <w:rPr>
          <w:rFonts w:ascii="Times New Roman" w:eastAsia="Times New Roman" w:hAnsi="Times New Roman" w:cs="Times New Roman"/>
          <w:color w:val="000000" w:themeColor="text1"/>
          <w:sz w:val="24"/>
          <w:szCs w:val="24"/>
        </w:rPr>
        <w:t xml:space="preserve">instalação de 02 (dois) sistemas de ar-condicionado VRF Inverter, incluindo mão de obra e fornecimento de materiais correlatos, transporte vertical (içamento) e garantia técnica </w:t>
      </w:r>
      <w:proofErr w:type="spellStart"/>
      <w:r w:rsidR="00D551D0" w:rsidRPr="000E54CF">
        <w:rPr>
          <w:rFonts w:ascii="Times New Roman" w:eastAsia="Times New Roman" w:hAnsi="Times New Roman" w:cs="Times New Roman"/>
          <w:color w:val="000000" w:themeColor="text1"/>
          <w:sz w:val="24"/>
          <w:szCs w:val="24"/>
        </w:rPr>
        <w:t>OnSite</w:t>
      </w:r>
      <w:proofErr w:type="spellEnd"/>
      <w:r w:rsidR="00D551D0"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 xml:space="preserve"> devidamente descritos, caracterizados e especificados neste Edital e/ou no Termo de Referência, na forma da lei.</w:t>
      </w:r>
    </w:p>
    <w:p w14:paraId="0000000A" w14:textId="0B3D7CE0"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 – A presente licitação se rege por toda a legislação aplicável à espécie, especialmente pelas normas de caráter geral da Lei Federal nº 13.303/2016, pelo Decreto Municipal nº 44.698/2018</w:t>
      </w:r>
      <w:r w:rsidR="0065278F"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 xml:space="preserve"> pela Lei Federal nº 14.133/2021</w:t>
      </w:r>
      <w:r w:rsidR="00A45F7C" w:rsidRPr="000E54CF">
        <w:rPr>
          <w:rFonts w:ascii="Times New Roman" w:eastAsia="Times New Roman" w:hAnsi="Times New Roman" w:cs="Times New Roman"/>
          <w:color w:val="000000" w:themeColor="text1"/>
          <w:sz w:val="24"/>
          <w:szCs w:val="24"/>
        </w:rPr>
        <w:t xml:space="preserve"> o que diz respeito ao Pregão Eletrônico</w:t>
      </w:r>
      <w:r w:rsidRPr="000E54CF">
        <w:rPr>
          <w:rFonts w:ascii="Times New Roman" w:eastAsia="Times New Roman" w:hAnsi="Times New Roman" w:cs="Times New Roman"/>
          <w:color w:val="000000" w:themeColor="text1"/>
          <w:sz w:val="24"/>
          <w:szCs w:val="24"/>
        </w:rPr>
        <w:t>, pelo</w:t>
      </w:r>
      <w:r w:rsidR="00A45F7C" w:rsidRPr="000E54CF">
        <w:rPr>
          <w:rFonts w:ascii="Times New Roman" w:eastAsia="Times New Roman" w:hAnsi="Times New Roman" w:cs="Times New Roman"/>
          <w:color w:val="000000" w:themeColor="text1"/>
          <w:sz w:val="24"/>
          <w:szCs w:val="24"/>
        </w:rPr>
        <w:t xml:space="preserve"> Regulamentação do Pregão Eletrônico no âmbito do Município do Rio de Janeiro, introduzido pelo </w:t>
      </w:r>
      <w:r w:rsidRPr="000E54CF">
        <w:rPr>
          <w:rFonts w:ascii="Times New Roman" w:eastAsia="Times New Roman" w:hAnsi="Times New Roman" w:cs="Times New Roman"/>
          <w:color w:val="000000" w:themeColor="text1"/>
          <w:sz w:val="24"/>
          <w:szCs w:val="24"/>
        </w:rPr>
        <w:t>Decreto Municipal nº 51.078/2022, pela Lei Complementar Federal nº 123/2006 – Estatuto Nacional da Microempresa e da Empresa de Pequeno Porte, regulamentada pelo Decreto Rio nº 31.349/2009, pela Lei Complementar Federal nº 101/2000 – Lei de Responsabilidade Fiscal, pelo Código de Defesa do Consumidor, instituído pela Lei Federal nº 8.078/90 e suas alterações, pelo Código de Administração Financeira e Contabilidade Pública do Município do Rio de Janeiro – CAF, instituído pela Lei nº 207/80, e suas alterações, ratificadas pela Lei Complementar nº 1/90, pelo Regulamento Geral do Código supra citado – RGCAF, aprovado pelo Decreto Municipal nº 3.221/81, e suas alterações, pela Lei Municipal nº 2.816/1999, Lei Municipal nº 4.978/2008 e pelos Decretos Municipais nº 17.907/1999,</w:t>
      </w:r>
      <w:r w:rsidR="00A45F7C" w:rsidRPr="000E54CF">
        <w:rPr>
          <w:rFonts w:ascii="Times New Roman" w:eastAsia="Times New Roman" w:hAnsi="Times New Roman" w:cs="Times New Roman"/>
          <w:color w:val="000000" w:themeColor="text1"/>
          <w:sz w:val="24"/>
          <w:szCs w:val="24"/>
        </w:rPr>
        <w:t xml:space="preserve"> 18.835/2000, 21.083/2002, </w:t>
      </w:r>
      <w:r w:rsidRPr="000E54CF">
        <w:rPr>
          <w:rFonts w:ascii="Times New Roman" w:eastAsia="Times New Roman" w:hAnsi="Times New Roman" w:cs="Times New Roman"/>
          <w:color w:val="000000" w:themeColor="text1"/>
          <w:sz w:val="24"/>
          <w:szCs w:val="24"/>
        </w:rPr>
        <w:t xml:space="preserve"> </w:t>
      </w:r>
      <w:r w:rsidR="00415CF0" w:rsidRPr="000E54CF">
        <w:rPr>
          <w:rFonts w:ascii="Times New Roman" w:eastAsia="Times New Roman" w:hAnsi="Times New Roman" w:cs="Times New Roman"/>
          <w:color w:val="000000" w:themeColor="text1"/>
          <w:sz w:val="24"/>
          <w:szCs w:val="24"/>
        </w:rPr>
        <w:t>27.715/2007, 40.285/2015</w:t>
      </w:r>
      <w:r w:rsidR="00F318F6" w:rsidRPr="000E54CF">
        <w:rPr>
          <w:rFonts w:ascii="Times New Roman" w:eastAsia="Times New Roman" w:hAnsi="Times New Roman" w:cs="Times New Roman"/>
          <w:color w:val="000000" w:themeColor="text1"/>
          <w:sz w:val="24"/>
          <w:szCs w:val="24"/>
        </w:rPr>
        <w:t>, 40.286/2016, 46.785/2019,</w:t>
      </w:r>
      <w:r w:rsidR="00415CF0"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49.415/2021</w:t>
      </w:r>
      <w:r w:rsidR="00F318F6" w:rsidRPr="000E54CF">
        <w:rPr>
          <w:rFonts w:ascii="Times New Roman" w:eastAsia="Times New Roman" w:hAnsi="Times New Roman" w:cs="Times New Roman"/>
          <w:color w:val="000000" w:themeColor="text1"/>
          <w:sz w:val="24"/>
          <w:szCs w:val="24"/>
        </w:rPr>
        <w:t xml:space="preserve"> e</w:t>
      </w:r>
      <w:r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lastRenderedPageBreak/>
        <w:t xml:space="preserve">51.260/2022, com suas alterações posteriores, bem como pelos preceitos de Direito Privado, pelas normas de direito penal contidas nos artigos 337-E a 337-P do Decreto-Lei nº 2.848/1940 (Código Penal), pelas disposições do Regulamento de Licitações e Contratos da </w:t>
      </w:r>
      <w:r w:rsidR="00A45F7C"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deste Edital e de seus Anexos, normas que as licitantes declaram conhecer e a elas se sujeitarem incondicional e irrestritamente.</w:t>
      </w:r>
    </w:p>
    <w:p w14:paraId="0000001A"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1.3 – A presente licitação será processada exclusivamente por meio eletrônico, sendo utilizado o Sistema COMPRASNET, disponibilizado e processado no endereço eletrônico https://www.gov.br/compras/pt-br (Portal Nacional de Contratações Públicas), mantido pelo Governo Federal, e regulamentado pelo Decreto Federal nº 10.024/2019, a que as licitantes interessadas se submetem, devendo providenciar o seu credenciamento junto ao referido sistema, no sítio antes indicado, para obtenção da chave de identificação e da senha, antes da data determinada para a realização do Pregão Eletrônico. </w:t>
      </w:r>
    </w:p>
    <w:p w14:paraId="0000001C"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1.3.1 – A licitação será processada, também, no Portal de Compras da Prefeitura da Cidade do Rio de Janeiro (E-Compras-Rio), disponível em http://ecomprasrio.rio.rj.gov.br.</w:t>
      </w:r>
    </w:p>
    <w:p w14:paraId="0000001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1.4 – As retificações do Edital obrigarão todas as licitantes e serão divulgadas pelos mesmos meios de divulgação do Edital.</w:t>
      </w:r>
    </w:p>
    <w:p w14:paraId="00000020" w14:textId="50EC4D8E"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1.5 – A licitação que é objeto do presente Edital poderá ser adiada ou revogada por razões de interesse público, sem que caiba às licitantes qualquer direito a reclamação ou indenização por estes motivos, de acordo com o art. 387 do RGCAF c/c o art. 62 da Lei n°. 13.303/2016 e com o art. 73 do Decreto Municipal n°. 44.698/18.</w:t>
      </w:r>
    </w:p>
    <w:p w14:paraId="00000022" w14:textId="1B3B4AEE"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1.5.1 – </w:t>
      </w:r>
      <w:proofErr w:type="gramStart"/>
      <w:r w:rsidR="00895B6D" w:rsidRPr="00895B6D">
        <w:rPr>
          <w:rFonts w:ascii="Times New Roman" w:eastAsia="Times New Roman" w:hAnsi="Times New Roman" w:cs="Times New Roman"/>
          <w:color w:val="000000" w:themeColor="text1"/>
          <w:sz w:val="24"/>
          <w:szCs w:val="24"/>
        </w:rPr>
        <w:t>Depois  de</w:t>
      </w:r>
      <w:proofErr w:type="gramEnd"/>
      <w:r w:rsidR="00895B6D" w:rsidRPr="00895B6D">
        <w:rPr>
          <w:rFonts w:ascii="Times New Roman" w:eastAsia="Times New Roman" w:hAnsi="Times New Roman" w:cs="Times New Roman"/>
          <w:color w:val="000000" w:themeColor="text1"/>
          <w:sz w:val="24"/>
          <w:szCs w:val="24"/>
        </w:rPr>
        <w:t xml:space="preserve">  iniciada  a  fase  de apresentação de lances ou propostas, a revogação ou a anulação da licitação somente será efetivada depois de se conceder aos licitantes que manifestarem o interesse em contestar, o prazo de 5 (cinco) dias úteis para o exercício do direito ao contraditório e à ampla defesa</w:t>
      </w:r>
    </w:p>
    <w:p w14:paraId="00000024" w14:textId="5484773B"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1.6 – As licitantes interessadas poderão obter o presente Edital e seus anexos no endereço eletrônico </w:t>
      </w:r>
      <w:hyperlink r:id="rId9">
        <w:r w:rsidRPr="000E54CF">
          <w:rPr>
            <w:rFonts w:ascii="Times New Roman" w:eastAsia="Times New Roman" w:hAnsi="Times New Roman" w:cs="Times New Roman"/>
            <w:color w:val="000000" w:themeColor="text1"/>
            <w:sz w:val="24"/>
            <w:szCs w:val="24"/>
          </w:rPr>
          <w:t>https://www.gov.br/compras/pt-br</w:t>
        </w:r>
      </w:hyperlink>
      <w:r w:rsidRPr="000E54CF">
        <w:rPr>
          <w:rFonts w:ascii="Times New Roman" w:eastAsia="Times New Roman" w:hAnsi="Times New Roman" w:cs="Times New Roman"/>
          <w:color w:val="000000" w:themeColor="text1"/>
          <w:sz w:val="24"/>
          <w:szCs w:val="24"/>
        </w:rPr>
        <w:t xml:space="preserve"> (Portal Nacional de Contratações Públicas)</w:t>
      </w:r>
      <w:r w:rsidR="000A3935" w:rsidRPr="000E54CF">
        <w:rPr>
          <w:rFonts w:ascii="Times New Roman" w:eastAsia="Times New Roman" w:hAnsi="Times New Roman" w:cs="Times New Roman"/>
          <w:color w:val="000000" w:themeColor="text1"/>
          <w:sz w:val="24"/>
          <w:szCs w:val="24"/>
        </w:rPr>
        <w:t>.</w:t>
      </w:r>
    </w:p>
    <w:p w14:paraId="00000026" w14:textId="65421DE4"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 xml:space="preserve">1.7 – </w:t>
      </w:r>
      <w:proofErr w:type="gramStart"/>
      <w:r w:rsidR="00895B6D" w:rsidRPr="00895B6D">
        <w:rPr>
          <w:rFonts w:ascii="Times New Roman" w:eastAsia="Times New Roman" w:hAnsi="Times New Roman" w:cs="Times New Roman"/>
          <w:color w:val="000000" w:themeColor="text1"/>
          <w:sz w:val="24"/>
          <w:szCs w:val="24"/>
        </w:rPr>
        <w:t>Os  pedidos</w:t>
      </w:r>
      <w:proofErr w:type="gramEnd"/>
      <w:r w:rsidR="00895B6D" w:rsidRPr="00895B6D">
        <w:rPr>
          <w:rFonts w:ascii="Times New Roman" w:eastAsia="Times New Roman" w:hAnsi="Times New Roman" w:cs="Times New Roman"/>
          <w:color w:val="000000" w:themeColor="text1"/>
          <w:sz w:val="24"/>
          <w:szCs w:val="24"/>
        </w:rPr>
        <w:t xml:space="preserve">  de  esclarecimentos referentes  ao  processo  licitatório  serão  enviados  ao  </w:t>
      </w:r>
      <w:r w:rsidR="0013587B" w:rsidRPr="00895B6D">
        <w:rPr>
          <w:rFonts w:ascii="Times New Roman" w:eastAsia="Times New Roman" w:hAnsi="Times New Roman" w:cs="Times New Roman"/>
          <w:color w:val="000000" w:themeColor="text1"/>
          <w:sz w:val="24"/>
          <w:szCs w:val="24"/>
        </w:rPr>
        <w:t>pregoeiro, até</w:t>
      </w:r>
      <w:r w:rsidR="00895B6D" w:rsidRPr="00895B6D">
        <w:rPr>
          <w:rFonts w:ascii="Times New Roman" w:eastAsia="Times New Roman" w:hAnsi="Times New Roman" w:cs="Times New Roman"/>
          <w:color w:val="000000" w:themeColor="text1"/>
          <w:sz w:val="24"/>
          <w:szCs w:val="24"/>
        </w:rPr>
        <w:t xml:space="preserve">  5  (cinco) dias úteis anteriores à data fixada para abertura da sessão pública, por meio eletrônico</w:t>
      </w:r>
      <w:r w:rsidR="0013587B">
        <w:rPr>
          <w:rFonts w:ascii="Times New Roman" w:eastAsia="Times New Roman" w:hAnsi="Times New Roman" w:cs="Times New Roman"/>
          <w:color w:val="000000" w:themeColor="text1"/>
          <w:sz w:val="24"/>
          <w:szCs w:val="24"/>
        </w:rPr>
        <w:t xml:space="preserve">, </w:t>
      </w:r>
      <w:r w:rsidR="00895B6D" w:rsidRPr="00895B6D">
        <w:rPr>
          <w:rFonts w:ascii="Times New Roman" w:eastAsia="Times New Roman" w:hAnsi="Times New Roman" w:cs="Times New Roman"/>
          <w:color w:val="000000" w:themeColor="text1"/>
          <w:sz w:val="24"/>
          <w:szCs w:val="24"/>
        </w:rPr>
        <w:t>endereçado ao correio eletrônico</w:t>
      </w:r>
      <w:r w:rsidR="0013587B">
        <w:rPr>
          <w:rFonts w:ascii="Times New Roman" w:eastAsia="Times New Roman" w:hAnsi="Times New Roman" w:cs="Times New Roman"/>
          <w:color w:val="000000" w:themeColor="text1"/>
          <w:sz w:val="24"/>
          <w:szCs w:val="24"/>
        </w:rPr>
        <w:t xml:space="preserve"> </w:t>
      </w:r>
      <w:r w:rsidR="00895B6D" w:rsidRPr="00895B6D">
        <w:rPr>
          <w:rFonts w:ascii="Times New Roman" w:eastAsia="Times New Roman" w:hAnsi="Times New Roman" w:cs="Times New Roman"/>
          <w:color w:val="000000" w:themeColor="text1"/>
          <w:sz w:val="24"/>
          <w:szCs w:val="24"/>
        </w:rPr>
        <w:t>pregoeiro.multirio@gmail.com</w:t>
      </w:r>
      <w:r w:rsidR="000A3935" w:rsidRPr="000E54CF">
        <w:rPr>
          <w:rFonts w:ascii="Times New Roman" w:eastAsia="Times New Roman" w:hAnsi="Times New Roman" w:cs="Times New Roman"/>
          <w:color w:val="000000" w:themeColor="text1"/>
          <w:sz w:val="24"/>
          <w:szCs w:val="24"/>
          <w:u w:val="single"/>
        </w:rPr>
        <w:t>.</w:t>
      </w:r>
      <w:r w:rsidRPr="000E54CF">
        <w:rPr>
          <w:rFonts w:ascii="Times New Roman" w:eastAsia="Times New Roman" w:hAnsi="Times New Roman" w:cs="Times New Roman"/>
          <w:color w:val="000000" w:themeColor="text1"/>
          <w:sz w:val="24"/>
          <w:szCs w:val="24"/>
        </w:rPr>
        <w:t xml:space="preserve"> </w:t>
      </w:r>
    </w:p>
    <w:p w14:paraId="00000028" w14:textId="28B827FF"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1.7.1 – O pregoeiro responderá aos pedidos de esclarecimentos no prazo de 3 (três) dias úteis, contado da data de recebimento do pedido</w:t>
      </w:r>
      <w:r w:rsidR="000A3935"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 xml:space="preserve">e poderá requisitar subsídios formais aos responsáveis pela elaboração do </w:t>
      </w:r>
      <w:r w:rsidR="00741D5E" w:rsidRPr="000E54CF">
        <w:rPr>
          <w:rFonts w:ascii="Times New Roman" w:eastAsia="Times New Roman" w:hAnsi="Times New Roman" w:cs="Times New Roman"/>
          <w:color w:val="000000" w:themeColor="text1"/>
          <w:sz w:val="24"/>
          <w:szCs w:val="24"/>
        </w:rPr>
        <w:t>E</w:t>
      </w:r>
      <w:r w:rsidRPr="000E54CF">
        <w:rPr>
          <w:rFonts w:ascii="Times New Roman" w:eastAsia="Times New Roman" w:hAnsi="Times New Roman" w:cs="Times New Roman"/>
          <w:color w:val="000000" w:themeColor="text1"/>
          <w:sz w:val="24"/>
          <w:szCs w:val="24"/>
        </w:rPr>
        <w:t>dital e dos anexos.  As respostas aos pedidos de esclarecimentos serão divulgadas pelo sistema e vincularão os participantes e a Administração.</w:t>
      </w:r>
    </w:p>
    <w:p w14:paraId="0000002A" w14:textId="07754EE3"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1.8 –</w:t>
      </w:r>
      <w:r w:rsidRPr="000E54CF">
        <w:rPr>
          <w:rFonts w:ascii="Times New Roman" w:eastAsia="Times New Roman" w:hAnsi="Times New Roman" w:cs="Times New Roman"/>
          <w:color w:val="000000" w:themeColor="text1"/>
          <w:sz w:val="24"/>
          <w:szCs w:val="24"/>
        </w:rPr>
        <w:tab/>
      </w:r>
      <w:proofErr w:type="gramStart"/>
      <w:r w:rsidR="0013587B" w:rsidRPr="0013587B">
        <w:rPr>
          <w:rFonts w:ascii="Times New Roman" w:eastAsia="Times New Roman" w:hAnsi="Times New Roman" w:cs="Times New Roman"/>
          <w:color w:val="000000" w:themeColor="text1"/>
          <w:sz w:val="24"/>
          <w:szCs w:val="24"/>
        </w:rPr>
        <w:t>Os  interessados</w:t>
      </w:r>
      <w:proofErr w:type="gramEnd"/>
      <w:r w:rsidR="0013587B" w:rsidRPr="0013587B">
        <w:rPr>
          <w:rFonts w:ascii="Times New Roman" w:eastAsia="Times New Roman" w:hAnsi="Times New Roman" w:cs="Times New Roman"/>
          <w:color w:val="000000" w:themeColor="text1"/>
          <w:sz w:val="24"/>
          <w:szCs w:val="24"/>
        </w:rPr>
        <w:t xml:space="preserve">  poderão  formular impugnações até 3 (três) dias úteis anteriores à data fixada para abertura da sessão   pública   por   meio   eletrônico,   endereçado   ao   correio   eletrônico: </w:t>
      </w:r>
      <w:hyperlink r:id="rId10" w:history="1">
        <w:r w:rsidR="0013587B" w:rsidRPr="003D5C44">
          <w:rPr>
            <w:rStyle w:val="Hyperlink"/>
            <w:rFonts w:ascii="Times New Roman" w:eastAsia="Times New Roman" w:hAnsi="Times New Roman" w:cs="Times New Roman"/>
            <w:sz w:val="24"/>
            <w:szCs w:val="24"/>
          </w:rPr>
          <w:t>pregoeiro.multirio@gmail.com</w:t>
        </w:r>
      </w:hyperlink>
      <w:r w:rsidR="0013587B">
        <w:rPr>
          <w:rFonts w:ascii="Times New Roman" w:eastAsia="Times New Roman" w:hAnsi="Times New Roman" w:cs="Times New Roman"/>
          <w:color w:val="000000" w:themeColor="text1"/>
          <w:sz w:val="24"/>
          <w:szCs w:val="24"/>
        </w:rPr>
        <w:t xml:space="preserve"> .</w:t>
      </w:r>
    </w:p>
    <w:p w14:paraId="0000002C" w14:textId="16C6D07F"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1.8.1 – Caberá ao pregoeiro, auxiliado pelos responsáveis pela elaboração do </w:t>
      </w:r>
      <w:r w:rsidR="00741D5E" w:rsidRPr="000E54CF">
        <w:rPr>
          <w:rFonts w:ascii="Times New Roman" w:eastAsia="Times New Roman" w:hAnsi="Times New Roman" w:cs="Times New Roman"/>
          <w:color w:val="000000" w:themeColor="text1"/>
          <w:sz w:val="24"/>
          <w:szCs w:val="24"/>
        </w:rPr>
        <w:t>E</w:t>
      </w:r>
      <w:r w:rsidRPr="000E54CF">
        <w:rPr>
          <w:rFonts w:ascii="Times New Roman" w:eastAsia="Times New Roman" w:hAnsi="Times New Roman" w:cs="Times New Roman"/>
          <w:color w:val="000000" w:themeColor="text1"/>
          <w:sz w:val="24"/>
          <w:szCs w:val="24"/>
        </w:rPr>
        <w:t>dital e dos anexos, decidir sobre a impugnação no prazo de 3 (três) dias úteis, contado da data de recebimento da impugnação.</w:t>
      </w:r>
    </w:p>
    <w:p w14:paraId="0000002E" w14:textId="0A90AF8B"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1.8.2 – </w:t>
      </w:r>
      <w:proofErr w:type="gramStart"/>
      <w:r w:rsidR="0013587B" w:rsidRPr="0013587B">
        <w:rPr>
          <w:rFonts w:ascii="Times New Roman" w:eastAsia="Times New Roman" w:hAnsi="Times New Roman" w:cs="Times New Roman"/>
          <w:color w:val="000000" w:themeColor="text1"/>
          <w:sz w:val="24"/>
          <w:szCs w:val="24"/>
        </w:rPr>
        <w:t>A  impugnação</w:t>
      </w:r>
      <w:proofErr w:type="gramEnd"/>
      <w:r w:rsidR="0013587B" w:rsidRPr="0013587B">
        <w:rPr>
          <w:rFonts w:ascii="Times New Roman" w:eastAsia="Times New Roman" w:hAnsi="Times New Roman" w:cs="Times New Roman"/>
          <w:color w:val="000000" w:themeColor="text1"/>
          <w:sz w:val="24"/>
          <w:szCs w:val="24"/>
        </w:rPr>
        <w:t xml:space="preserve">  não  possui  efeito suspensivo</w:t>
      </w:r>
      <w:r w:rsidR="0013587B">
        <w:rPr>
          <w:rFonts w:ascii="Times New Roman" w:eastAsia="Times New Roman" w:hAnsi="Times New Roman" w:cs="Times New Roman"/>
          <w:color w:val="000000" w:themeColor="text1"/>
          <w:sz w:val="24"/>
          <w:szCs w:val="24"/>
        </w:rPr>
        <w:t xml:space="preserve">, </w:t>
      </w:r>
      <w:r w:rsidR="0013587B" w:rsidRPr="0013587B">
        <w:rPr>
          <w:rFonts w:ascii="Times New Roman" w:eastAsia="Times New Roman" w:hAnsi="Times New Roman" w:cs="Times New Roman"/>
          <w:color w:val="000000" w:themeColor="text1"/>
          <w:sz w:val="24"/>
          <w:szCs w:val="24"/>
        </w:rPr>
        <w:t>exceto se o Pregoeiro, consignando a motivação</w:t>
      </w:r>
      <w:r w:rsidR="0013587B">
        <w:rPr>
          <w:rFonts w:ascii="Times New Roman" w:eastAsia="Times New Roman" w:hAnsi="Times New Roman" w:cs="Times New Roman"/>
          <w:color w:val="000000" w:themeColor="text1"/>
          <w:sz w:val="24"/>
          <w:szCs w:val="24"/>
        </w:rPr>
        <w:t xml:space="preserve"> </w:t>
      </w:r>
      <w:r w:rsidR="0013587B" w:rsidRPr="0013587B">
        <w:rPr>
          <w:rFonts w:ascii="Times New Roman" w:eastAsia="Times New Roman" w:hAnsi="Times New Roman" w:cs="Times New Roman"/>
          <w:color w:val="000000" w:themeColor="text1"/>
          <w:sz w:val="24"/>
          <w:szCs w:val="24"/>
        </w:rPr>
        <w:t>do ato</w:t>
      </w:r>
      <w:r w:rsidR="0013587B">
        <w:rPr>
          <w:rFonts w:ascii="Times New Roman" w:eastAsia="Times New Roman" w:hAnsi="Times New Roman" w:cs="Times New Roman"/>
          <w:color w:val="000000" w:themeColor="text1"/>
          <w:sz w:val="24"/>
          <w:szCs w:val="24"/>
        </w:rPr>
        <w:t xml:space="preserve">, </w:t>
      </w:r>
      <w:r w:rsidR="0013587B" w:rsidRPr="0013587B">
        <w:rPr>
          <w:rFonts w:ascii="Times New Roman" w:eastAsia="Times New Roman" w:hAnsi="Times New Roman" w:cs="Times New Roman"/>
          <w:color w:val="000000" w:themeColor="text1"/>
          <w:sz w:val="24"/>
          <w:szCs w:val="24"/>
        </w:rPr>
        <w:t>decidir pela suspensão</w:t>
      </w:r>
      <w:r w:rsidR="00BC1D18" w:rsidRPr="000E54CF">
        <w:rPr>
          <w:rFonts w:ascii="Times New Roman" w:eastAsia="Times New Roman" w:hAnsi="Times New Roman" w:cs="Times New Roman"/>
          <w:color w:val="000000" w:themeColor="text1"/>
          <w:sz w:val="24"/>
          <w:szCs w:val="24"/>
        </w:rPr>
        <w:t>.</w:t>
      </w:r>
      <w:r w:rsidR="000A3935" w:rsidRPr="000E54CF">
        <w:rPr>
          <w:rFonts w:ascii="Times New Roman" w:eastAsia="Times New Roman" w:hAnsi="Times New Roman" w:cs="Times New Roman"/>
          <w:color w:val="000000" w:themeColor="text1"/>
          <w:sz w:val="24"/>
          <w:szCs w:val="24"/>
        </w:rPr>
        <w:t xml:space="preserve"> </w:t>
      </w:r>
    </w:p>
    <w:p w14:paraId="00000030" w14:textId="0658893A"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1.8.3 – Acolhida a impugnação contra o </w:t>
      </w:r>
      <w:r w:rsidR="00741D5E" w:rsidRPr="000E54CF">
        <w:rPr>
          <w:rFonts w:ascii="Times New Roman" w:eastAsia="Times New Roman" w:hAnsi="Times New Roman" w:cs="Times New Roman"/>
          <w:color w:val="000000" w:themeColor="text1"/>
          <w:sz w:val="24"/>
          <w:szCs w:val="24"/>
        </w:rPr>
        <w:t>E</w:t>
      </w:r>
      <w:r w:rsidRPr="000E54CF">
        <w:rPr>
          <w:rFonts w:ascii="Times New Roman" w:eastAsia="Times New Roman" w:hAnsi="Times New Roman" w:cs="Times New Roman"/>
          <w:color w:val="000000" w:themeColor="text1"/>
          <w:sz w:val="24"/>
          <w:szCs w:val="24"/>
        </w:rPr>
        <w:t>dital, será definida e publicada nova data para realização do certame. </w:t>
      </w:r>
    </w:p>
    <w:p w14:paraId="00000032"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1.9 – Oferecida a resposta da Administração, a sessão de recebimento das propostas será realizada nos prazos indicados nos itens 1.7.1. ou 1.8.1., conforme o caso, no mesmo horário e local, salvo quando houver designação expressa de outra data pelo Pregoeiro a ser divulgada pelos mesmos meios de divulgação do Edital.</w:t>
      </w:r>
    </w:p>
    <w:p w14:paraId="00000034"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2. AUTORIZAÇÃO PARA REALIZAÇÃO DA LICITAÇÃO</w:t>
      </w:r>
    </w:p>
    <w:p w14:paraId="00000036" w14:textId="35C35C45"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2.1 – Autorização d</w:t>
      </w:r>
      <w:r w:rsidR="00364A58" w:rsidRPr="000E54CF">
        <w:rPr>
          <w:rFonts w:ascii="Times New Roman" w:eastAsia="Times New Roman" w:hAnsi="Times New Roman" w:cs="Times New Roman"/>
          <w:color w:val="000000" w:themeColor="text1"/>
          <w:sz w:val="24"/>
          <w:szCs w:val="24"/>
        </w:rPr>
        <w:t>a</w:t>
      </w:r>
      <w:r w:rsidRPr="000E54CF">
        <w:rPr>
          <w:rFonts w:ascii="Times New Roman" w:eastAsia="Times New Roman" w:hAnsi="Times New Roman" w:cs="Times New Roman"/>
          <w:color w:val="000000" w:themeColor="text1"/>
          <w:sz w:val="24"/>
          <w:szCs w:val="24"/>
        </w:rPr>
        <w:t xml:space="preserve"> Ilm</w:t>
      </w:r>
      <w:r w:rsidR="00364A58" w:rsidRPr="000E54CF">
        <w:rPr>
          <w:rFonts w:ascii="Times New Roman" w:eastAsia="Times New Roman" w:hAnsi="Times New Roman" w:cs="Times New Roman"/>
          <w:color w:val="000000" w:themeColor="text1"/>
          <w:sz w:val="24"/>
          <w:szCs w:val="24"/>
        </w:rPr>
        <w:t>a</w:t>
      </w:r>
      <w:r w:rsidRPr="000E54CF">
        <w:rPr>
          <w:rFonts w:ascii="Times New Roman" w:eastAsia="Times New Roman" w:hAnsi="Times New Roman" w:cs="Times New Roman"/>
          <w:color w:val="000000" w:themeColor="text1"/>
          <w:sz w:val="24"/>
          <w:szCs w:val="24"/>
        </w:rPr>
        <w:t>. Senhor</w:t>
      </w:r>
      <w:r w:rsidR="00364A58" w:rsidRPr="000E54CF">
        <w:rPr>
          <w:rFonts w:ascii="Times New Roman" w:eastAsia="Times New Roman" w:hAnsi="Times New Roman" w:cs="Times New Roman"/>
          <w:color w:val="000000" w:themeColor="text1"/>
          <w:sz w:val="24"/>
          <w:szCs w:val="24"/>
        </w:rPr>
        <w:t>a</w:t>
      </w:r>
      <w:r w:rsidRPr="000E54CF">
        <w:rPr>
          <w:rFonts w:ascii="Times New Roman" w:eastAsia="Times New Roman" w:hAnsi="Times New Roman" w:cs="Times New Roman"/>
          <w:color w:val="000000" w:themeColor="text1"/>
          <w:sz w:val="24"/>
          <w:szCs w:val="24"/>
        </w:rPr>
        <w:t xml:space="preserve"> Diretor</w:t>
      </w:r>
      <w:r w:rsidR="000010C7">
        <w:rPr>
          <w:rFonts w:ascii="Times New Roman" w:eastAsia="Times New Roman" w:hAnsi="Times New Roman" w:cs="Times New Roman"/>
          <w:color w:val="000000" w:themeColor="text1"/>
          <w:sz w:val="24"/>
          <w:szCs w:val="24"/>
        </w:rPr>
        <w:t>a de Admin</w:t>
      </w:r>
      <w:r w:rsidR="000F7D46">
        <w:rPr>
          <w:rFonts w:ascii="Times New Roman" w:eastAsia="Times New Roman" w:hAnsi="Times New Roman" w:cs="Times New Roman"/>
          <w:color w:val="000000" w:themeColor="text1"/>
          <w:sz w:val="24"/>
          <w:szCs w:val="24"/>
        </w:rPr>
        <w:t>i</w:t>
      </w:r>
      <w:r w:rsidR="000010C7">
        <w:rPr>
          <w:rFonts w:ascii="Times New Roman" w:eastAsia="Times New Roman" w:hAnsi="Times New Roman" w:cs="Times New Roman"/>
          <w:color w:val="000000" w:themeColor="text1"/>
          <w:sz w:val="24"/>
          <w:szCs w:val="24"/>
        </w:rPr>
        <w:t xml:space="preserve">stração e Finanças </w:t>
      </w:r>
      <w:proofErr w:type="gramStart"/>
      <w:r w:rsidR="000010C7">
        <w:rPr>
          <w:rFonts w:ascii="Times New Roman" w:eastAsia="Times New Roman" w:hAnsi="Times New Roman" w:cs="Times New Roman"/>
          <w:color w:val="000000" w:themeColor="text1"/>
          <w:sz w:val="24"/>
          <w:szCs w:val="24"/>
        </w:rPr>
        <w:t xml:space="preserve">da </w:t>
      </w:r>
      <w:r w:rsidR="00641661" w:rsidRPr="000E54CF">
        <w:rPr>
          <w:rFonts w:ascii="Times New Roman" w:eastAsia="Times New Roman" w:hAnsi="Times New Roman" w:cs="Times New Roman"/>
          <w:color w:val="000000" w:themeColor="text1"/>
          <w:sz w:val="24"/>
          <w:szCs w:val="24"/>
        </w:rPr>
        <w:t xml:space="preserve"> MULTIRIO</w:t>
      </w:r>
      <w:proofErr w:type="gramEnd"/>
      <w:r w:rsidRPr="000E54CF">
        <w:rPr>
          <w:rFonts w:ascii="Times New Roman" w:eastAsia="Times New Roman" w:hAnsi="Times New Roman" w:cs="Times New Roman"/>
          <w:color w:val="000000" w:themeColor="text1"/>
          <w:sz w:val="24"/>
          <w:szCs w:val="24"/>
        </w:rPr>
        <w:t xml:space="preserve"> (conforme art. 252 do CAF), constante do Processo Administrativo nº</w:t>
      </w:r>
      <w:r w:rsidR="00364A58" w:rsidRPr="000E54CF">
        <w:rPr>
          <w:rFonts w:ascii="Times New Roman" w:eastAsia="Times New Roman" w:hAnsi="Times New Roman" w:cs="Times New Roman"/>
          <w:color w:val="000000" w:themeColor="text1"/>
          <w:sz w:val="24"/>
          <w:szCs w:val="24"/>
        </w:rPr>
        <w:t xml:space="preserve"> MUL-PRO-2024/00528</w:t>
      </w:r>
      <w:r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lastRenderedPageBreak/>
        <w:t xml:space="preserve">de </w:t>
      </w:r>
      <w:r w:rsidR="00364A58" w:rsidRPr="000E54CF">
        <w:rPr>
          <w:rFonts w:ascii="Times New Roman" w:eastAsia="Times New Roman" w:hAnsi="Times New Roman" w:cs="Times New Roman"/>
          <w:color w:val="000000" w:themeColor="text1"/>
          <w:sz w:val="24"/>
          <w:szCs w:val="24"/>
        </w:rPr>
        <w:t>09/07/2024</w:t>
      </w:r>
      <w:r w:rsidRPr="000E54CF">
        <w:rPr>
          <w:rFonts w:ascii="Times New Roman" w:eastAsia="Times New Roman" w:hAnsi="Times New Roman" w:cs="Times New Roman"/>
          <w:color w:val="000000" w:themeColor="text1"/>
          <w:sz w:val="24"/>
          <w:szCs w:val="24"/>
        </w:rPr>
        <w:t xml:space="preserve">, publicada no Diário Oficial do Município do Rio de Janeiro – D.O. RIO de </w:t>
      </w:r>
      <w:r w:rsidR="000F7D46">
        <w:rPr>
          <w:rFonts w:ascii="Times New Roman" w:eastAsia="Times New Roman" w:hAnsi="Times New Roman" w:cs="Times New Roman"/>
          <w:color w:val="000000" w:themeColor="text1"/>
          <w:sz w:val="24"/>
          <w:szCs w:val="24"/>
        </w:rPr>
        <w:t>12/08/2024</w:t>
      </w:r>
      <w:r w:rsidRPr="000E54CF">
        <w:rPr>
          <w:rFonts w:ascii="Times New Roman" w:eastAsia="Times New Roman" w:hAnsi="Times New Roman" w:cs="Times New Roman"/>
          <w:color w:val="000000" w:themeColor="text1"/>
          <w:sz w:val="24"/>
          <w:szCs w:val="24"/>
        </w:rPr>
        <w:t>.</w:t>
      </w:r>
    </w:p>
    <w:p w14:paraId="00000038"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3. DIA, HORÁRIO E LOCAL DA ABERTURA DA LICITAÇÃO</w:t>
      </w:r>
    </w:p>
    <w:p w14:paraId="0000003A" w14:textId="34FC2C1A"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3.1 – No dia</w:t>
      </w:r>
      <w:r w:rsidR="00DE7AFF" w:rsidRPr="000E54CF">
        <w:rPr>
          <w:rFonts w:ascii="Times New Roman" w:eastAsia="Times New Roman" w:hAnsi="Times New Roman" w:cs="Times New Roman"/>
          <w:color w:val="000000" w:themeColor="text1"/>
          <w:sz w:val="24"/>
          <w:szCs w:val="24"/>
        </w:rPr>
        <w:t xml:space="preserve"> </w:t>
      </w:r>
      <w:r w:rsidR="000F7D46">
        <w:rPr>
          <w:rFonts w:ascii="Times New Roman" w:eastAsia="Times New Roman" w:hAnsi="Times New Roman" w:cs="Times New Roman"/>
          <w:color w:val="000000" w:themeColor="text1"/>
          <w:sz w:val="24"/>
          <w:szCs w:val="24"/>
        </w:rPr>
        <w:t>27 (vinte e sete)</w:t>
      </w:r>
      <w:r w:rsidR="00DE7AFF"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 xml:space="preserve">de </w:t>
      </w:r>
      <w:r w:rsidR="000F7D46">
        <w:rPr>
          <w:rFonts w:ascii="Times New Roman" w:eastAsia="Times New Roman" w:hAnsi="Times New Roman" w:cs="Times New Roman"/>
          <w:color w:val="000000" w:themeColor="text1"/>
          <w:sz w:val="24"/>
          <w:szCs w:val="24"/>
        </w:rPr>
        <w:t>agosto</w:t>
      </w:r>
      <w:r w:rsidR="00DE7AFF" w:rsidRPr="000E54CF">
        <w:rPr>
          <w:rFonts w:ascii="Times New Roman" w:eastAsia="Times New Roman" w:hAnsi="Times New Roman" w:cs="Times New Roman"/>
          <w:color w:val="000000" w:themeColor="text1"/>
          <w:sz w:val="24"/>
          <w:szCs w:val="24"/>
        </w:rPr>
        <w:t xml:space="preserve"> d</w:t>
      </w:r>
      <w:r w:rsidRPr="000E54CF">
        <w:rPr>
          <w:rFonts w:ascii="Times New Roman" w:eastAsia="Times New Roman" w:hAnsi="Times New Roman" w:cs="Times New Roman"/>
          <w:color w:val="000000" w:themeColor="text1"/>
          <w:sz w:val="24"/>
          <w:szCs w:val="24"/>
        </w:rPr>
        <w:t>e</w:t>
      </w:r>
      <w:r w:rsidR="00DE7AFF" w:rsidRPr="000E54CF">
        <w:rPr>
          <w:rFonts w:ascii="Times New Roman" w:eastAsia="Times New Roman" w:hAnsi="Times New Roman" w:cs="Times New Roman"/>
          <w:color w:val="000000" w:themeColor="text1"/>
          <w:sz w:val="24"/>
          <w:szCs w:val="24"/>
        </w:rPr>
        <w:t xml:space="preserve"> 202</w:t>
      </w:r>
      <w:r w:rsidR="009F2B9C" w:rsidRPr="000E54CF">
        <w:rPr>
          <w:rFonts w:ascii="Times New Roman" w:eastAsia="Times New Roman" w:hAnsi="Times New Roman" w:cs="Times New Roman"/>
          <w:color w:val="000000" w:themeColor="text1"/>
          <w:sz w:val="24"/>
          <w:szCs w:val="24"/>
        </w:rPr>
        <w:t>4</w:t>
      </w:r>
      <w:r w:rsidRPr="000E54CF">
        <w:rPr>
          <w:rFonts w:ascii="Times New Roman" w:eastAsia="Times New Roman" w:hAnsi="Times New Roman" w:cs="Times New Roman"/>
          <w:color w:val="000000" w:themeColor="text1"/>
          <w:sz w:val="24"/>
          <w:szCs w:val="24"/>
        </w:rPr>
        <w:t>, às</w:t>
      </w:r>
      <w:r w:rsidR="00DE7AFF" w:rsidRPr="000E54CF">
        <w:rPr>
          <w:rFonts w:ascii="Times New Roman" w:eastAsia="Times New Roman" w:hAnsi="Times New Roman" w:cs="Times New Roman"/>
          <w:color w:val="000000" w:themeColor="text1"/>
          <w:sz w:val="24"/>
          <w:szCs w:val="24"/>
        </w:rPr>
        <w:t xml:space="preserve"> </w:t>
      </w:r>
      <w:r w:rsidR="000F7D46">
        <w:rPr>
          <w:rFonts w:ascii="Times New Roman" w:eastAsia="Times New Roman" w:hAnsi="Times New Roman" w:cs="Times New Roman"/>
          <w:color w:val="000000" w:themeColor="text1"/>
          <w:sz w:val="24"/>
          <w:szCs w:val="24"/>
        </w:rPr>
        <w:t>10h30min</w:t>
      </w:r>
      <w:r w:rsidRPr="000E54CF">
        <w:rPr>
          <w:rFonts w:ascii="Times New Roman" w:eastAsia="Times New Roman" w:hAnsi="Times New Roman" w:cs="Times New Roman"/>
          <w:color w:val="000000" w:themeColor="text1"/>
          <w:sz w:val="24"/>
          <w:szCs w:val="24"/>
        </w:rPr>
        <w:t>, o Pregoeiro iniciará a sessão pública do PREGÃO ELETRÔNICO PE –</w:t>
      </w:r>
      <w:r w:rsidR="00DE7AFF" w:rsidRPr="000E54CF">
        <w:rPr>
          <w:rFonts w:ascii="Times New Roman" w:eastAsia="Times New Roman" w:hAnsi="Times New Roman" w:cs="Times New Roman"/>
          <w:color w:val="000000" w:themeColor="text1"/>
          <w:sz w:val="24"/>
          <w:szCs w:val="24"/>
        </w:rPr>
        <w:t xml:space="preserve"> MULTIRIO</w:t>
      </w:r>
      <w:r w:rsidRPr="000E54CF">
        <w:rPr>
          <w:rFonts w:ascii="Times New Roman" w:eastAsia="Times New Roman" w:hAnsi="Times New Roman" w:cs="Times New Roman"/>
          <w:color w:val="000000" w:themeColor="text1"/>
          <w:sz w:val="24"/>
          <w:szCs w:val="24"/>
        </w:rPr>
        <w:t xml:space="preserve"> Nº</w:t>
      </w:r>
      <w:r w:rsidR="009F2B9C" w:rsidRPr="000E54CF">
        <w:rPr>
          <w:rFonts w:ascii="Times New Roman" w:eastAsia="Times New Roman" w:hAnsi="Times New Roman" w:cs="Times New Roman"/>
          <w:color w:val="000000" w:themeColor="text1"/>
          <w:sz w:val="24"/>
          <w:szCs w:val="24"/>
        </w:rPr>
        <w:t xml:space="preserve"> 90570/2024</w:t>
      </w:r>
      <w:r w:rsidRPr="000E54CF">
        <w:rPr>
          <w:rFonts w:ascii="Times New Roman" w:eastAsia="Times New Roman" w:hAnsi="Times New Roman" w:cs="Times New Roman"/>
          <w:color w:val="000000" w:themeColor="text1"/>
          <w:sz w:val="24"/>
          <w:szCs w:val="24"/>
        </w:rPr>
        <w:t>, no endereço eletrônico https://www.gov.br/compras/pt-br (Portal Nacional de Compras Públicas).</w:t>
      </w:r>
    </w:p>
    <w:p w14:paraId="0000003C"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14:paraId="0000003E"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4. OBJETO</w:t>
      </w:r>
    </w:p>
    <w:p w14:paraId="00000040" w14:textId="33E6D13A"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4.1 – O objeto da presente licitação é a prestação de serviços de </w:t>
      </w:r>
      <w:r w:rsidR="00364A58" w:rsidRPr="000E54CF">
        <w:rPr>
          <w:rFonts w:ascii="Times New Roman" w:eastAsia="Times New Roman" w:hAnsi="Times New Roman" w:cs="Times New Roman"/>
          <w:color w:val="000000" w:themeColor="text1"/>
          <w:sz w:val="24"/>
          <w:szCs w:val="24"/>
        </w:rPr>
        <w:t xml:space="preserve">Aquisição e instalação de 02 (dois) sistemas de ar-condicionado VRF Inverter, incluindo mão de obra e fornecimento de materiais correlatos, transporte vertical (içamento) e garantia técnica </w:t>
      </w:r>
      <w:proofErr w:type="spellStart"/>
      <w:r w:rsidR="00364A58" w:rsidRPr="000E54CF">
        <w:rPr>
          <w:rFonts w:ascii="Times New Roman" w:eastAsia="Times New Roman" w:hAnsi="Times New Roman" w:cs="Times New Roman"/>
          <w:color w:val="000000" w:themeColor="text1"/>
          <w:sz w:val="24"/>
          <w:szCs w:val="24"/>
        </w:rPr>
        <w:t>OnSite</w:t>
      </w:r>
      <w:proofErr w:type="spellEnd"/>
      <w:r w:rsidRPr="000E54CF">
        <w:rPr>
          <w:rFonts w:ascii="Times New Roman" w:eastAsia="Times New Roman" w:hAnsi="Times New Roman" w:cs="Times New Roman"/>
          <w:color w:val="000000" w:themeColor="text1"/>
          <w:sz w:val="24"/>
          <w:szCs w:val="24"/>
        </w:rPr>
        <w:t>, conforme as especificações constantes deste Edital e/ou do Termo de Referência.</w:t>
      </w:r>
    </w:p>
    <w:p w14:paraId="0000004D"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5. RECURSOS ORÇAMENTÁRIOS</w:t>
      </w:r>
    </w:p>
    <w:p w14:paraId="0000004F"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5.1 – Os recursos necessários à contratação do objeto ora licitado correrão à conta da seguinte dotação orçamentária: </w:t>
      </w:r>
    </w:p>
    <w:p w14:paraId="00000051" w14:textId="215EC771" w:rsidR="00DB2069" w:rsidRPr="000E54CF" w:rsidRDefault="00B0237C" w:rsidP="000E54CF">
      <w:pPr>
        <w:pBdr>
          <w:top w:val="nil"/>
          <w:left w:val="nil"/>
          <w:bottom w:val="nil"/>
          <w:right w:val="nil"/>
          <w:between w:val="nil"/>
        </w:pBdr>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Empresa </w:t>
      </w:r>
      <w:r w:rsidR="000C6E86" w:rsidRPr="000E54CF">
        <w:rPr>
          <w:rFonts w:ascii="Times New Roman" w:eastAsia="Times New Roman" w:hAnsi="Times New Roman" w:cs="Times New Roman"/>
          <w:color w:val="000000" w:themeColor="text1"/>
          <w:sz w:val="24"/>
          <w:szCs w:val="24"/>
        </w:rPr>
        <w:t>Municipal de Multimeios Ltda.</w:t>
      </w:r>
      <w:r w:rsidRPr="000E54CF">
        <w:rPr>
          <w:rFonts w:ascii="Times New Roman" w:eastAsia="Times New Roman" w:hAnsi="Times New Roman" w:cs="Times New Roman"/>
          <w:color w:val="000000" w:themeColor="text1"/>
          <w:sz w:val="24"/>
          <w:szCs w:val="24"/>
        </w:rPr>
        <w:t xml:space="preserve"> – </w:t>
      </w:r>
      <w:r w:rsidR="000C6E86" w:rsidRPr="000E54CF">
        <w:rPr>
          <w:rFonts w:ascii="Times New Roman" w:eastAsia="Times New Roman" w:hAnsi="Times New Roman" w:cs="Times New Roman"/>
          <w:color w:val="000000" w:themeColor="text1"/>
          <w:sz w:val="24"/>
          <w:szCs w:val="24"/>
        </w:rPr>
        <w:t>MULTIRIO</w:t>
      </w:r>
    </w:p>
    <w:p w14:paraId="00000052" w14:textId="79E032F4" w:rsidR="00DB2069" w:rsidRPr="000E54CF" w:rsidRDefault="00B0237C" w:rsidP="000E54CF">
      <w:pPr>
        <w:pBdr>
          <w:top w:val="nil"/>
          <w:left w:val="nil"/>
          <w:bottom w:val="nil"/>
          <w:right w:val="nil"/>
          <w:between w:val="nil"/>
        </w:pBdr>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PROGRAMA DE TRABALHO</w:t>
      </w:r>
      <w:r w:rsidR="009F2B9C" w:rsidRPr="000E54CF">
        <w:rPr>
          <w:rFonts w:ascii="Times New Roman" w:eastAsia="Times New Roman" w:hAnsi="Times New Roman" w:cs="Times New Roman"/>
          <w:color w:val="000000" w:themeColor="text1"/>
          <w:sz w:val="24"/>
          <w:szCs w:val="24"/>
        </w:rPr>
        <w:t>: 1651.12.361.0024.3633</w:t>
      </w:r>
    </w:p>
    <w:p w14:paraId="00000053" w14:textId="76592191" w:rsidR="00DB2069" w:rsidRPr="000E54CF" w:rsidRDefault="00B0237C" w:rsidP="000E54CF">
      <w:pPr>
        <w:pBdr>
          <w:top w:val="nil"/>
          <w:left w:val="nil"/>
          <w:bottom w:val="nil"/>
          <w:right w:val="nil"/>
          <w:between w:val="nil"/>
        </w:pBdr>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CÓDIGO DE DESPESA: </w:t>
      </w:r>
      <w:r w:rsidR="009F2B9C" w:rsidRPr="000E54CF">
        <w:rPr>
          <w:rFonts w:ascii="Times New Roman" w:eastAsia="Times New Roman" w:hAnsi="Times New Roman" w:cs="Times New Roman"/>
          <w:color w:val="000000" w:themeColor="text1"/>
          <w:sz w:val="24"/>
          <w:szCs w:val="24"/>
        </w:rPr>
        <w:t>44905104</w:t>
      </w:r>
    </w:p>
    <w:p w14:paraId="00000054" w14:textId="358F1B7D" w:rsidR="00DB2069"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FONTE DE RECURSO: </w:t>
      </w:r>
      <w:r w:rsidR="009F2B9C" w:rsidRPr="000E54CF">
        <w:rPr>
          <w:rFonts w:ascii="Times New Roman" w:eastAsia="Times New Roman" w:hAnsi="Times New Roman" w:cs="Times New Roman"/>
          <w:color w:val="000000" w:themeColor="text1"/>
          <w:sz w:val="24"/>
          <w:szCs w:val="24"/>
        </w:rPr>
        <w:t>2501200</w:t>
      </w:r>
    </w:p>
    <w:p w14:paraId="7CDC6F6A" w14:textId="3D237B78" w:rsidR="00761DF6" w:rsidRPr="000E54CF" w:rsidRDefault="00761DF6"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5.2 - </w:t>
      </w:r>
      <w:r w:rsidRPr="00761DF6">
        <w:rPr>
          <w:rFonts w:ascii="Times New Roman" w:eastAsia="Times New Roman" w:hAnsi="Times New Roman" w:cs="Times New Roman"/>
          <w:color w:val="000000" w:themeColor="text1"/>
          <w:sz w:val="24"/>
          <w:szCs w:val="24"/>
        </w:rPr>
        <w:t>O valor estimado da licitação será sigiloso, em atendimento ao que dispõe o art. 34 da Lei 13.303/2016 e o art. 45 do Decreto Municipal 44.698/2018</w:t>
      </w:r>
      <w:r>
        <w:rPr>
          <w:rFonts w:ascii="Times New Roman" w:eastAsia="Times New Roman" w:hAnsi="Times New Roman" w:cs="Times New Roman"/>
          <w:color w:val="000000" w:themeColor="text1"/>
          <w:sz w:val="24"/>
          <w:szCs w:val="24"/>
        </w:rPr>
        <w:t>5.2</w:t>
      </w:r>
    </w:p>
    <w:p w14:paraId="0000005E"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lastRenderedPageBreak/>
        <w:t>6. CRITÉRIO DE JULGAMENTO</w:t>
      </w:r>
    </w:p>
    <w:p w14:paraId="00000060" w14:textId="2A7D72EC"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6.1 – O critério de julgamento da presente licitação é o menor preço</w:t>
      </w:r>
      <w:r w:rsidR="00364A58"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global</w:t>
      </w:r>
      <w:r w:rsidR="00364A58"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 xml:space="preserve"> </w:t>
      </w:r>
    </w:p>
    <w:p w14:paraId="00000068"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7. PRAZOS</w:t>
      </w:r>
    </w:p>
    <w:p w14:paraId="00000070" w14:textId="00574AFA"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strike/>
          <w:color w:val="000000" w:themeColor="text1"/>
          <w:sz w:val="24"/>
          <w:szCs w:val="24"/>
        </w:rPr>
      </w:pPr>
      <w:r w:rsidRPr="000E54CF">
        <w:rPr>
          <w:rFonts w:ascii="Times New Roman" w:eastAsia="Times New Roman" w:hAnsi="Times New Roman" w:cs="Times New Roman"/>
          <w:color w:val="000000" w:themeColor="text1"/>
          <w:sz w:val="24"/>
          <w:szCs w:val="24"/>
        </w:rPr>
        <w:t xml:space="preserve">7.1 – </w:t>
      </w:r>
      <w:r w:rsidR="000F7D46" w:rsidRPr="000F7D46">
        <w:rPr>
          <w:rFonts w:ascii="Times New Roman" w:eastAsia="Times New Roman" w:hAnsi="Times New Roman" w:cs="Times New Roman"/>
          <w:color w:val="000000" w:themeColor="text1"/>
          <w:sz w:val="24"/>
          <w:szCs w:val="24"/>
        </w:rPr>
        <w:t>O prazo total para fornecimento e instalação</w:t>
      </w:r>
      <w:r w:rsidR="00761DF6">
        <w:rPr>
          <w:rFonts w:ascii="Times New Roman" w:eastAsia="Times New Roman" w:hAnsi="Times New Roman" w:cs="Times New Roman"/>
          <w:color w:val="000000" w:themeColor="text1"/>
          <w:sz w:val="24"/>
          <w:szCs w:val="24"/>
        </w:rPr>
        <w:t xml:space="preserve"> </w:t>
      </w:r>
      <w:r w:rsidR="000F7D46" w:rsidRPr="000F7D46">
        <w:rPr>
          <w:rFonts w:ascii="Times New Roman" w:eastAsia="Times New Roman" w:hAnsi="Times New Roman" w:cs="Times New Roman"/>
          <w:color w:val="000000" w:themeColor="text1"/>
          <w:sz w:val="24"/>
          <w:szCs w:val="24"/>
        </w:rPr>
        <w:t>será de até 120</w:t>
      </w:r>
      <w:r w:rsidR="00761DF6">
        <w:rPr>
          <w:rFonts w:ascii="Times New Roman" w:eastAsia="Times New Roman" w:hAnsi="Times New Roman" w:cs="Times New Roman"/>
          <w:color w:val="000000" w:themeColor="text1"/>
          <w:sz w:val="24"/>
          <w:szCs w:val="24"/>
        </w:rPr>
        <w:t xml:space="preserve"> </w:t>
      </w:r>
      <w:r w:rsidR="000F7D46" w:rsidRPr="000F7D46">
        <w:rPr>
          <w:rFonts w:ascii="Times New Roman" w:eastAsia="Times New Roman" w:hAnsi="Times New Roman" w:cs="Times New Roman"/>
          <w:color w:val="000000" w:themeColor="text1"/>
          <w:sz w:val="24"/>
          <w:szCs w:val="24"/>
        </w:rPr>
        <w:t>(cento e vinte) dias corridos, contados a</w:t>
      </w:r>
      <w:r w:rsidR="000F7D46">
        <w:rPr>
          <w:rFonts w:ascii="Times New Roman" w:eastAsia="Times New Roman" w:hAnsi="Times New Roman" w:cs="Times New Roman"/>
          <w:color w:val="000000" w:themeColor="text1"/>
          <w:sz w:val="24"/>
          <w:szCs w:val="24"/>
        </w:rPr>
        <w:t xml:space="preserve"> </w:t>
      </w:r>
      <w:r w:rsidR="000F7D46" w:rsidRPr="000F7D46">
        <w:rPr>
          <w:rFonts w:ascii="Times New Roman" w:eastAsia="Times New Roman" w:hAnsi="Times New Roman" w:cs="Times New Roman"/>
          <w:color w:val="000000" w:themeColor="text1"/>
          <w:sz w:val="24"/>
          <w:szCs w:val="24"/>
        </w:rPr>
        <w:t>partir da assinatura do contrato</w:t>
      </w:r>
    </w:p>
    <w:p w14:paraId="00000072" w14:textId="55889CBB"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u w:val="single"/>
        </w:rPr>
      </w:pPr>
      <w:r w:rsidRPr="000E54CF">
        <w:rPr>
          <w:rFonts w:ascii="Times New Roman" w:eastAsia="Times New Roman" w:hAnsi="Times New Roman" w:cs="Times New Roman"/>
          <w:color w:val="000000" w:themeColor="text1"/>
          <w:sz w:val="24"/>
          <w:szCs w:val="24"/>
        </w:rPr>
        <w:t xml:space="preserve">7.1.1 – </w:t>
      </w:r>
      <w:r w:rsidR="000F7D46" w:rsidRPr="000F7D46">
        <w:rPr>
          <w:rFonts w:ascii="Times New Roman" w:eastAsia="Times New Roman" w:hAnsi="Times New Roman" w:cs="Times New Roman"/>
          <w:color w:val="000000" w:themeColor="text1"/>
          <w:sz w:val="24"/>
          <w:szCs w:val="24"/>
        </w:rPr>
        <w:t>O prazo de vigência da contratação será de 120</w:t>
      </w:r>
      <w:r w:rsidR="00761DF6">
        <w:rPr>
          <w:rFonts w:ascii="Times New Roman" w:eastAsia="Times New Roman" w:hAnsi="Times New Roman" w:cs="Times New Roman"/>
          <w:color w:val="000000" w:themeColor="text1"/>
          <w:sz w:val="24"/>
          <w:szCs w:val="24"/>
        </w:rPr>
        <w:t xml:space="preserve"> </w:t>
      </w:r>
      <w:r w:rsidR="000F7D46" w:rsidRPr="000F7D46">
        <w:rPr>
          <w:rFonts w:ascii="Times New Roman" w:eastAsia="Times New Roman" w:hAnsi="Times New Roman" w:cs="Times New Roman"/>
          <w:color w:val="000000" w:themeColor="text1"/>
          <w:sz w:val="24"/>
          <w:szCs w:val="24"/>
        </w:rPr>
        <w:t>(cento e vinte) dias, sem prejuízo da garantia,</w:t>
      </w:r>
      <w:r w:rsidR="000F7D46">
        <w:rPr>
          <w:rFonts w:ascii="Times New Roman" w:eastAsia="Times New Roman" w:hAnsi="Times New Roman" w:cs="Times New Roman"/>
          <w:color w:val="000000" w:themeColor="text1"/>
          <w:sz w:val="24"/>
          <w:szCs w:val="24"/>
        </w:rPr>
        <w:t xml:space="preserve"> </w:t>
      </w:r>
      <w:r w:rsidR="000F7D46" w:rsidRPr="000F7D46">
        <w:rPr>
          <w:rFonts w:ascii="Times New Roman" w:eastAsia="Times New Roman" w:hAnsi="Times New Roman" w:cs="Times New Roman"/>
          <w:color w:val="000000" w:themeColor="text1"/>
          <w:sz w:val="24"/>
          <w:szCs w:val="24"/>
        </w:rPr>
        <w:t>contados a partir do aceite de início dos serviços</w:t>
      </w:r>
    </w:p>
    <w:p w14:paraId="00000074" w14:textId="038A67A3"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7.2 – O prazo de execução dos serviços poderá ser prorrogado ou alterado nos termos da Lei Federal nº 13.303/16</w:t>
      </w:r>
      <w:r w:rsidR="006B18D7" w:rsidRPr="000E54CF">
        <w:rPr>
          <w:rFonts w:ascii="Times New Roman" w:eastAsia="Times New Roman" w:hAnsi="Times New Roman" w:cs="Times New Roman"/>
          <w:color w:val="000000" w:themeColor="text1"/>
          <w:sz w:val="24"/>
          <w:szCs w:val="24"/>
        </w:rPr>
        <w:t xml:space="preserve"> e</w:t>
      </w:r>
      <w:r w:rsidRPr="000E54CF">
        <w:rPr>
          <w:rFonts w:ascii="Times New Roman" w:eastAsia="Times New Roman" w:hAnsi="Times New Roman" w:cs="Times New Roman"/>
          <w:color w:val="000000" w:themeColor="text1"/>
          <w:sz w:val="24"/>
          <w:szCs w:val="24"/>
        </w:rPr>
        <w:t xml:space="preserve"> do Decreto Municipa</w:t>
      </w:r>
      <w:r w:rsidR="006B18D7" w:rsidRPr="000E54CF">
        <w:rPr>
          <w:rFonts w:ascii="Times New Roman" w:eastAsia="Times New Roman" w:hAnsi="Times New Roman" w:cs="Times New Roman"/>
          <w:color w:val="000000" w:themeColor="text1"/>
          <w:sz w:val="24"/>
          <w:szCs w:val="24"/>
        </w:rPr>
        <w:t>l</w:t>
      </w:r>
      <w:r w:rsidRPr="000E54CF">
        <w:rPr>
          <w:rFonts w:ascii="Times New Roman" w:eastAsia="Times New Roman" w:hAnsi="Times New Roman" w:cs="Times New Roman"/>
          <w:color w:val="000000" w:themeColor="text1"/>
          <w:sz w:val="24"/>
          <w:szCs w:val="24"/>
        </w:rPr>
        <w:t xml:space="preserve"> n°. 44.698/18.</w:t>
      </w:r>
    </w:p>
    <w:p w14:paraId="00000076" w14:textId="31238EA0"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7.2.1 – No caso de serviços e fornecimentos contínuos, o contrato poderá ser prorrogado por até 5 anos, na forma do art. 71 da Lei 13.303/2016 e </w:t>
      </w:r>
      <w:r w:rsidR="00AD376A" w:rsidRPr="000E54CF">
        <w:rPr>
          <w:rFonts w:ascii="Times New Roman" w:eastAsia="Times New Roman" w:hAnsi="Times New Roman" w:cs="Times New Roman"/>
          <w:color w:val="000000" w:themeColor="text1"/>
          <w:sz w:val="24"/>
          <w:szCs w:val="24"/>
        </w:rPr>
        <w:t xml:space="preserve">do </w:t>
      </w:r>
      <w:r w:rsidRPr="000E54CF">
        <w:rPr>
          <w:rFonts w:ascii="Times New Roman" w:eastAsia="Times New Roman" w:hAnsi="Times New Roman" w:cs="Times New Roman"/>
          <w:color w:val="000000" w:themeColor="text1"/>
          <w:sz w:val="24"/>
          <w:szCs w:val="24"/>
        </w:rPr>
        <w:t>artigo 82, III do Decreto Municipal n°. 44.698/18.</w:t>
      </w:r>
    </w:p>
    <w:p w14:paraId="00000078" w14:textId="44D41AC6"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7.2.2 – O prazo de garantia por conta da CONTRATADA será de </w:t>
      </w:r>
      <w:r w:rsidR="00BA0FC6" w:rsidRPr="000E54CF">
        <w:rPr>
          <w:rFonts w:ascii="Times New Roman" w:eastAsia="Times New Roman" w:hAnsi="Times New Roman" w:cs="Times New Roman"/>
          <w:color w:val="000000" w:themeColor="text1"/>
          <w:sz w:val="24"/>
          <w:szCs w:val="24"/>
        </w:rPr>
        <w:t xml:space="preserve">24 (vinte e quatro) meses, contados a partir da emissão do aceite </w:t>
      </w:r>
      <w:r w:rsidR="002B7F55" w:rsidRPr="000E54CF">
        <w:rPr>
          <w:rFonts w:ascii="Times New Roman" w:eastAsia="Times New Roman" w:hAnsi="Times New Roman" w:cs="Times New Roman"/>
          <w:color w:val="000000" w:themeColor="text1"/>
          <w:sz w:val="24"/>
          <w:szCs w:val="24"/>
        </w:rPr>
        <w:t>definitivo</w:t>
      </w:r>
      <w:r w:rsidRPr="000E54CF">
        <w:rPr>
          <w:rFonts w:ascii="Times New Roman" w:eastAsia="Times New Roman" w:hAnsi="Times New Roman" w:cs="Times New Roman"/>
          <w:color w:val="000000" w:themeColor="text1"/>
          <w:sz w:val="24"/>
          <w:szCs w:val="24"/>
        </w:rPr>
        <w:t>, na forma do Termo de Referência, sem prejuízo da garantia legal de adequação dos serviços.</w:t>
      </w:r>
    </w:p>
    <w:p w14:paraId="0000007A" w14:textId="221616D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7.3 – As licitantes ficam obrigadas a manter a validade da proposta por </w:t>
      </w:r>
      <w:r w:rsidR="00AD376A" w:rsidRPr="000E54CF">
        <w:rPr>
          <w:rFonts w:ascii="Times New Roman" w:eastAsia="Times New Roman" w:hAnsi="Times New Roman" w:cs="Times New Roman"/>
          <w:color w:val="000000" w:themeColor="text1"/>
          <w:sz w:val="24"/>
          <w:szCs w:val="24"/>
        </w:rPr>
        <w:t>60 (sessenta)</w:t>
      </w:r>
      <w:r w:rsidRPr="000E54CF">
        <w:rPr>
          <w:rFonts w:ascii="Times New Roman" w:eastAsia="Times New Roman" w:hAnsi="Times New Roman" w:cs="Times New Roman"/>
          <w:color w:val="000000" w:themeColor="text1"/>
          <w:sz w:val="24"/>
          <w:szCs w:val="24"/>
        </w:rPr>
        <w:t xml:space="preserve"> dias, contados da data da realização da licitação.</w:t>
      </w:r>
    </w:p>
    <w:p w14:paraId="0000007C"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7.4 – Decorrido o prazo consignado no item anterior sem que tenha havido convocação para assinatura do termo de contrato ou retirada do instrumento equivalente, as licitantes ficarão liberadas de quaisquer compromissos assumidos.</w:t>
      </w:r>
    </w:p>
    <w:p w14:paraId="0000007E"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8. CONDIÇÕES DE PARTICIPAÇÃO</w:t>
      </w:r>
    </w:p>
    <w:p w14:paraId="00000080" w14:textId="11402CFF"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8.1 – Para a participação nesta licitação é necessário que o interessado esteja credenciado junto ao Provedor do Sistema (https://www.gov.br/compras/</w:t>
      </w:r>
      <w:proofErr w:type="spellStart"/>
      <w:r w:rsidRPr="000E54CF">
        <w:rPr>
          <w:rFonts w:ascii="Times New Roman" w:eastAsia="Times New Roman" w:hAnsi="Times New Roman" w:cs="Times New Roman"/>
          <w:color w:val="000000" w:themeColor="text1"/>
          <w:sz w:val="24"/>
          <w:szCs w:val="24"/>
        </w:rPr>
        <w:t>pt-br</w:t>
      </w:r>
      <w:proofErr w:type="spellEnd"/>
      <w:r w:rsidRPr="000E54CF">
        <w:rPr>
          <w:rFonts w:ascii="Times New Roman" w:eastAsia="Times New Roman" w:hAnsi="Times New Roman" w:cs="Times New Roman"/>
          <w:color w:val="000000" w:themeColor="text1"/>
          <w:sz w:val="24"/>
          <w:szCs w:val="24"/>
        </w:rPr>
        <w:t>)</w:t>
      </w:r>
      <w:r w:rsidR="00AD376A" w:rsidRPr="000E54CF">
        <w:rPr>
          <w:rFonts w:ascii="Times New Roman" w:eastAsia="Times New Roman" w:hAnsi="Times New Roman" w:cs="Times New Roman"/>
          <w:color w:val="000000" w:themeColor="text1"/>
          <w:sz w:val="24"/>
          <w:szCs w:val="24"/>
        </w:rPr>
        <w:t>.</w:t>
      </w:r>
    </w:p>
    <w:p w14:paraId="00000086"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8.2 – Para participação no Pregão Eletrônico, a licitante deverá manifestar, em campo próprio do sistema eletrônico, que cumpre plenamente os requisitos de habilitação e que sua proposta está em conformidade com as exigências do instrumento convocatório.</w:t>
      </w:r>
    </w:p>
    <w:p w14:paraId="00000088"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8.2.1 – A falsidade da declaração de que trata o item acima sujeitará o licitante às sanções previstas no Edital.</w:t>
      </w:r>
    </w:p>
    <w:p w14:paraId="0000008A"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8.3 –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serviços que cotar.</w:t>
      </w:r>
    </w:p>
    <w:p w14:paraId="0000008C"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14:paraId="0000008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8.5 – Cada representante credenciado poderá representar apenas uma licitante, em cada pregão eletrônico.</w:t>
      </w:r>
    </w:p>
    <w:p w14:paraId="00000090"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8.6 – O envio da proposta vinculará a licitante ao cumprimento de todas as condições e obrigações inerentes ao certame.</w:t>
      </w:r>
    </w:p>
    <w:p w14:paraId="00000092" w14:textId="340508E6"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color w:val="000000" w:themeColor="text1"/>
          <w:sz w:val="24"/>
          <w:szCs w:val="24"/>
        </w:rPr>
        <w:t>8.7 – Não serão admitidas nesta licitação as empresas suspensas do direito de licitar por esta Empresa Pública, no prazo e nas condições do impedimento, e as declaradas inidôneas pel</w:t>
      </w:r>
      <w:r w:rsidR="00C50074" w:rsidRPr="000E54CF">
        <w:rPr>
          <w:rFonts w:ascii="Times New Roman" w:eastAsia="Times New Roman" w:hAnsi="Times New Roman" w:cs="Times New Roman"/>
          <w:color w:val="000000" w:themeColor="text1"/>
          <w:sz w:val="24"/>
          <w:szCs w:val="24"/>
        </w:rPr>
        <w:t>a União, por Estado, pelo Distrito Federal ou pelo</w:t>
      </w:r>
      <w:r w:rsidRPr="000E54CF">
        <w:rPr>
          <w:rFonts w:ascii="Times New Roman" w:eastAsia="Times New Roman" w:hAnsi="Times New Roman" w:cs="Times New Roman"/>
          <w:color w:val="000000" w:themeColor="text1"/>
          <w:sz w:val="24"/>
          <w:szCs w:val="24"/>
        </w:rPr>
        <w:t xml:space="preserve"> Município do Rio de Janeiro, assim como as empresas e/ou seu sócio majoritário que tenham sido apenados com proibição de contratar com a Administração Pública, nos termos do art. 12 da Lei Federal nº 8.429/1992 e alterações posteriores.</w:t>
      </w:r>
    </w:p>
    <w:p w14:paraId="00000094"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8.8 – Não será permitida a participação de sociedades cooperativas em razão da natureza do objeto do presente certame.</w:t>
      </w:r>
    </w:p>
    <w:p w14:paraId="0000009F" w14:textId="77777777" w:rsidR="00DB2069"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8.9 – Não será permitida a participação em consórcio.</w:t>
      </w:r>
    </w:p>
    <w:p w14:paraId="71A2FB90" w14:textId="60377E83" w:rsidR="00761DF6" w:rsidRPr="000E54CF" w:rsidRDefault="00761DF6"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8.10 - </w:t>
      </w:r>
      <w:r w:rsidRPr="00761DF6">
        <w:rPr>
          <w:rFonts w:ascii="Times New Roman" w:eastAsia="Times New Roman" w:hAnsi="Times New Roman" w:cs="Times New Roman"/>
          <w:color w:val="000000" w:themeColor="text1"/>
          <w:sz w:val="24"/>
          <w:szCs w:val="24"/>
        </w:rPr>
        <w:t>Não será permitida a participação de licitantes quando caracterizar nepotismo, conflito de interesses, tráfico de influência ou qualquer das vedações contidas no Decreto Rio nº 51.260/2022</w:t>
      </w:r>
    </w:p>
    <w:p w14:paraId="000000AD"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8.11 – Não será permitida a participação de licitantes:</w:t>
      </w:r>
    </w:p>
    <w:p w14:paraId="000000AF" w14:textId="38D3DB88" w:rsidR="00DB2069" w:rsidRPr="000E54CF" w:rsidRDefault="001E0AAF"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I - </w:t>
      </w:r>
      <w:proofErr w:type="gramStart"/>
      <w:r w:rsidR="00B0237C" w:rsidRPr="000E54CF">
        <w:rPr>
          <w:rFonts w:ascii="Times New Roman" w:eastAsia="Times New Roman" w:hAnsi="Times New Roman" w:cs="Times New Roman"/>
          <w:color w:val="000000" w:themeColor="text1"/>
          <w:sz w:val="24"/>
          <w:szCs w:val="24"/>
        </w:rPr>
        <w:t>cujos</w:t>
      </w:r>
      <w:proofErr w:type="gramEnd"/>
      <w:r w:rsidR="00B0237C" w:rsidRPr="000E54CF">
        <w:rPr>
          <w:rFonts w:ascii="Times New Roman" w:eastAsia="Times New Roman" w:hAnsi="Times New Roman" w:cs="Times New Roman"/>
          <w:color w:val="000000" w:themeColor="text1"/>
          <w:sz w:val="24"/>
          <w:szCs w:val="24"/>
        </w:rPr>
        <w:t xml:space="preserve"> administradores, </w:t>
      </w:r>
      <w:r w:rsidR="000A71AF" w:rsidRPr="000E54CF">
        <w:rPr>
          <w:rFonts w:ascii="Times New Roman" w:eastAsia="Times New Roman" w:hAnsi="Times New Roman" w:cs="Times New Roman"/>
          <w:color w:val="000000" w:themeColor="text1"/>
          <w:sz w:val="24"/>
          <w:szCs w:val="24"/>
        </w:rPr>
        <w:t xml:space="preserve">dirigentes, </w:t>
      </w:r>
      <w:r w:rsidR="00B0237C" w:rsidRPr="000E54CF">
        <w:rPr>
          <w:rFonts w:ascii="Times New Roman" w:eastAsia="Times New Roman" w:hAnsi="Times New Roman" w:cs="Times New Roman"/>
          <w:color w:val="000000" w:themeColor="text1"/>
          <w:sz w:val="24"/>
          <w:szCs w:val="24"/>
        </w:rPr>
        <w:t>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funcionais profissional que tenha ocupado cargo integrante dos 1º e 2º escalões da Administração Direta ou Indireta do Município, nos últimos 12 (doze) meses, devendo apresentar declaração de atendimento a tal requisito.</w:t>
      </w:r>
    </w:p>
    <w:p w14:paraId="000000B2" w14:textId="1C8EAF52"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II – </w:t>
      </w:r>
      <w:proofErr w:type="gramStart"/>
      <w:r w:rsidRPr="000E54CF">
        <w:rPr>
          <w:rFonts w:ascii="Times New Roman" w:eastAsia="Times New Roman" w:hAnsi="Times New Roman" w:cs="Times New Roman"/>
          <w:color w:val="000000" w:themeColor="text1"/>
          <w:sz w:val="24"/>
          <w:szCs w:val="24"/>
        </w:rPr>
        <w:t>suspensas</w:t>
      </w:r>
      <w:proofErr w:type="gramEnd"/>
      <w:r w:rsidRPr="000E54CF">
        <w:rPr>
          <w:rFonts w:ascii="Times New Roman" w:eastAsia="Times New Roman" w:hAnsi="Times New Roman" w:cs="Times New Roman"/>
          <w:color w:val="000000" w:themeColor="text1"/>
          <w:sz w:val="24"/>
          <w:szCs w:val="24"/>
        </w:rPr>
        <w:t xml:space="preserve"> pela </w:t>
      </w:r>
      <w:r w:rsidR="008E2F1B"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w:t>
      </w:r>
    </w:p>
    <w:p w14:paraId="000000B4" w14:textId="376D2DC0"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III – </w:t>
      </w:r>
      <w:proofErr w:type="gramStart"/>
      <w:r w:rsidR="00CA5551" w:rsidRPr="00CA5551">
        <w:rPr>
          <w:rFonts w:ascii="Times New Roman" w:eastAsia="Times New Roman" w:hAnsi="Times New Roman" w:cs="Times New Roman"/>
          <w:color w:val="000000" w:themeColor="text1"/>
          <w:sz w:val="24"/>
          <w:szCs w:val="24"/>
        </w:rPr>
        <w:t>declaradas  inidôneas</w:t>
      </w:r>
      <w:proofErr w:type="gramEnd"/>
      <w:r w:rsidR="00CA5551" w:rsidRPr="00CA5551">
        <w:rPr>
          <w:rFonts w:ascii="Times New Roman" w:eastAsia="Times New Roman" w:hAnsi="Times New Roman" w:cs="Times New Roman"/>
          <w:color w:val="000000" w:themeColor="text1"/>
          <w:sz w:val="24"/>
          <w:szCs w:val="24"/>
        </w:rPr>
        <w:t xml:space="preserve">  pelo Município do Rio de Janeiro, enquanto perdurarem os efeitos da sanção</w:t>
      </w:r>
      <w:r w:rsidRPr="000E54CF">
        <w:rPr>
          <w:rFonts w:ascii="Times New Roman" w:eastAsia="Times New Roman" w:hAnsi="Times New Roman" w:cs="Times New Roman"/>
          <w:color w:val="000000" w:themeColor="text1"/>
          <w:sz w:val="24"/>
          <w:szCs w:val="24"/>
        </w:rPr>
        <w:t xml:space="preserve">; </w:t>
      </w:r>
    </w:p>
    <w:p w14:paraId="000000B6"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IV – </w:t>
      </w:r>
      <w:proofErr w:type="gramStart"/>
      <w:r w:rsidRPr="000E54CF">
        <w:rPr>
          <w:rFonts w:ascii="Times New Roman" w:eastAsia="Times New Roman" w:hAnsi="Times New Roman" w:cs="Times New Roman"/>
          <w:color w:val="000000" w:themeColor="text1"/>
          <w:sz w:val="24"/>
          <w:szCs w:val="24"/>
        </w:rPr>
        <w:t>constituídas</w:t>
      </w:r>
      <w:proofErr w:type="gramEnd"/>
      <w:r w:rsidRPr="000E54CF">
        <w:rPr>
          <w:rFonts w:ascii="Times New Roman" w:eastAsia="Times New Roman" w:hAnsi="Times New Roman" w:cs="Times New Roman"/>
          <w:color w:val="000000" w:themeColor="text1"/>
          <w:sz w:val="24"/>
          <w:szCs w:val="24"/>
        </w:rPr>
        <w:t xml:space="preserve"> por sócio de empresa que estiver suspensa, impedida ou declarada inidônea;</w:t>
      </w:r>
    </w:p>
    <w:p w14:paraId="000000B8"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V – </w:t>
      </w:r>
      <w:proofErr w:type="gramStart"/>
      <w:r w:rsidRPr="000E54CF">
        <w:rPr>
          <w:rFonts w:ascii="Times New Roman" w:eastAsia="Times New Roman" w:hAnsi="Times New Roman" w:cs="Times New Roman"/>
          <w:color w:val="000000" w:themeColor="text1"/>
          <w:sz w:val="24"/>
          <w:szCs w:val="24"/>
        </w:rPr>
        <w:t>cujos</w:t>
      </w:r>
      <w:proofErr w:type="gramEnd"/>
      <w:r w:rsidRPr="000E54CF">
        <w:rPr>
          <w:rFonts w:ascii="Times New Roman" w:eastAsia="Times New Roman" w:hAnsi="Times New Roman" w:cs="Times New Roman"/>
          <w:color w:val="000000" w:themeColor="text1"/>
          <w:sz w:val="24"/>
          <w:szCs w:val="24"/>
        </w:rPr>
        <w:t xml:space="preserve"> administradores sejam sócios de empresa suspensa, impedida ou declarada inidônea;</w:t>
      </w:r>
    </w:p>
    <w:p w14:paraId="000000BA"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VI – </w:t>
      </w:r>
      <w:proofErr w:type="gramStart"/>
      <w:r w:rsidRPr="000E54CF">
        <w:rPr>
          <w:rFonts w:ascii="Times New Roman" w:eastAsia="Times New Roman" w:hAnsi="Times New Roman" w:cs="Times New Roman"/>
          <w:color w:val="000000" w:themeColor="text1"/>
          <w:sz w:val="24"/>
          <w:szCs w:val="24"/>
        </w:rPr>
        <w:t>constituídas</w:t>
      </w:r>
      <w:proofErr w:type="gramEnd"/>
      <w:r w:rsidRPr="000E54CF">
        <w:rPr>
          <w:rFonts w:ascii="Times New Roman" w:eastAsia="Times New Roman" w:hAnsi="Times New Roman" w:cs="Times New Roman"/>
          <w:color w:val="000000" w:themeColor="text1"/>
          <w:sz w:val="24"/>
          <w:szCs w:val="24"/>
        </w:rPr>
        <w:t xml:space="preserve"> por sócio que tenha sido sócio ou administrador de empresa suspensa, impedida ou declarada inidônea, no período dos fatos que deram ensejo à sanção;</w:t>
      </w:r>
    </w:p>
    <w:p w14:paraId="000000BC"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VII – cujos administradores tenham sido sócios ou administradores de empresa suspensa, impedida ou declarada inidônea, no período dos fatos que deram ensejo à sanção;</w:t>
      </w:r>
    </w:p>
    <w:p w14:paraId="000000B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VIII – que tiverem, nos seus quadros de diretoria, pessoa que participou, em razão de vínculo de mesma natureza, de empresa declarada inidônea. </w:t>
      </w:r>
    </w:p>
    <w:p w14:paraId="000000C0"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8.12 – A vedação de que trata o item 8.11 se aplica, ainda:</w:t>
      </w:r>
    </w:p>
    <w:p w14:paraId="000000C2"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I – </w:t>
      </w:r>
      <w:proofErr w:type="gramStart"/>
      <w:r w:rsidRPr="000E54CF">
        <w:rPr>
          <w:rFonts w:ascii="Times New Roman" w:eastAsia="Times New Roman" w:hAnsi="Times New Roman" w:cs="Times New Roman"/>
          <w:color w:val="000000" w:themeColor="text1"/>
          <w:sz w:val="24"/>
          <w:szCs w:val="24"/>
        </w:rPr>
        <w:t>à</w:t>
      </w:r>
      <w:proofErr w:type="gramEnd"/>
      <w:r w:rsidRPr="000E54CF">
        <w:rPr>
          <w:rFonts w:ascii="Times New Roman" w:eastAsia="Times New Roman" w:hAnsi="Times New Roman" w:cs="Times New Roman"/>
          <w:color w:val="000000" w:themeColor="text1"/>
          <w:sz w:val="24"/>
          <w:szCs w:val="24"/>
        </w:rPr>
        <w:t xml:space="preserve"> contratação do próprio empregado ou dirigente, como pessoa física, bem como à participação dele em procedimentos licitatórios, na condição de licitante;</w:t>
      </w:r>
    </w:p>
    <w:p w14:paraId="000000C5"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II – </w:t>
      </w:r>
      <w:proofErr w:type="gramStart"/>
      <w:r w:rsidRPr="000E54CF">
        <w:rPr>
          <w:rFonts w:ascii="Times New Roman" w:eastAsia="Times New Roman" w:hAnsi="Times New Roman" w:cs="Times New Roman"/>
          <w:color w:val="000000" w:themeColor="text1"/>
          <w:sz w:val="24"/>
          <w:szCs w:val="24"/>
        </w:rPr>
        <w:t>a</w:t>
      </w:r>
      <w:proofErr w:type="gramEnd"/>
      <w:r w:rsidRPr="000E54CF">
        <w:rPr>
          <w:rFonts w:ascii="Times New Roman" w:eastAsia="Times New Roman" w:hAnsi="Times New Roman" w:cs="Times New Roman"/>
          <w:color w:val="000000" w:themeColor="text1"/>
          <w:sz w:val="24"/>
          <w:szCs w:val="24"/>
        </w:rPr>
        <w:t xml:space="preserve"> quem tenha relação de parentesco, até o terceiro grau civil, com:</w:t>
      </w:r>
    </w:p>
    <w:p w14:paraId="000000C7" w14:textId="29C2290A"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a) dirigente da </w:t>
      </w:r>
      <w:r w:rsidR="008C4EAD"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w:t>
      </w:r>
    </w:p>
    <w:p w14:paraId="000000C8" w14:textId="32A9804F"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b) empregado da </w:t>
      </w:r>
      <w:r w:rsidR="008C4EAD"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cujas atribuições envolvam a atuação na área responsável pela licitação ou contratação;</w:t>
      </w:r>
    </w:p>
    <w:p w14:paraId="690DA572" w14:textId="795FA67C" w:rsidR="00B711DB"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c) autoridade do ente público a que a </w:t>
      </w:r>
      <w:r w:rsidR="008C4EAD"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esteja vinculada</w:t>
      </w:r>
      <w:r w:rsidR="00B711DB" w:rsidRPr="000E54CF">
        <w:rPr>
          <w:rFonts w:ascii="Times New Roman" w:eastAsia="Times New Roman" w:hAnsi="Times New Roman" w:cs="Times New Roman"/>
          <w:color w:val="000000" w:themeColor="text1"/>
          <w:sz w:val="24"/>
          <w:szCs w:val="24"/>
        </w:rPr>
        <w:t>.</w:t>
      </w:r>
    </w:p>
    <w:p w14:paraId="000000C9" w14:textId="5F7A088D"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III – cujo proprietário, mesmo na condição de sócio, tenha terminado seu prazo de gestão ou rompido seu vínculo com </w:t>
      </w:r>
      <w:r w:rsidR="008C4EAD" w:rsidRPr="000E54CF">
        <w:rPr>
          <w:rFonts w:ascii="Times New Roman" w:eastAsia="Times New Roman" w:hAnsi="Times New Roman" w:cs="Times New Roman"/>
          <w:color w:val="000000" w:themeColor="text1"/>
          <w:sz w:val="24"/>
          <w:szCs w:val="24"/>
        </w:rPr>
        <w:t>a MULTIRIO</w:t>
      </w:r>
      <w:r w:rsidRPr="000E54CF">
        <w:rPr>
          <w:rFonts w:ascii="Times New Roman" w:eastAsia="Times New Roman" w:hAnsi="Times New Roman" w:cs="Times New Roman"/>
          <w:color w:val="000000" w:themeColor="text1"/>
          <w:sz w:val="24"/>
          <w:szCs w:val="24"/>
        </w:rPr>
        <w:t xml:space="preserve"> há menos de 6 (seis) meses.</w:t>
      </w:r>
    </w:p>
    <w:p w14:paraId="000000CA"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8.13 – É vedada a participação direta ou indireta nas licitações de serviços comuns de engenharia:</w:t>
      </w:r>
    </w:p>
    <w:p w14:paraId="000000CC"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I - </w:t>
      </w:r>
      <w:proofErr w:type="gramStart"/>
      <w:r w:rsidRPr="000E54CF">
        <w:rPr>
          <w:rFonts w:ascii="Times New Roman" w:eastAsia="Times New Roman" w:hAnsi="Times New Roman" w:cs="Times New Roman"/>
          <w:color w:val="000000" w:themeColor="text1"/>
          <w:sz w:val="24"/>
          <w:szCs w:val="24"/>
        </w:rPr>
        <w:t>de</w:t>
      </w:r>
      <w:proofErr w:type="gramEnd"/>
      <w:r w:rsidRPr="000E54CF">
        <w:rPr>
          <w:rFonts w:ascii="Times New Roman" w:eastAsia="Times New Roman" w:hAnsi="Times New Roman" w:cs="Times New Roman"/>
          <w:color w:val="000000" w:themeColor="text1"/>
          <w:sz w:val="24"/>
          <w:szCs w:val="24"/>
        </w:rPr>
        <w:t xml:space="preserve"> pessoa física ou jurídica que tenha elaborado o projeto básico da licitação;</w:t>
      </w:r>
    </w:p>
    <w:p w14:paraId="000000C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II – </w:t>
      </w:r>
      <w:proofErr w:type="gramStart"/>
      <w:r w:rsidRPr="000E54CF">
        <w:rPr>
          <w:rFonts w:ascii="Times New Roman" w:eastAsia="Times New Roman" w:hAnsi="Times New Roman" w:cs="Times New Roman"/>
          <w:color w:val="000000" w:themeColor="text1"/>
          <w:sz w:val="24"/>
          <w:szCs w:val="24"/>
        </w:rPr>
        <w:t>de</w:t>
      </w:r>
      <w:proofErr w:type="gramEnd"/>
      <w:r w:rsidRPr="000E54CF">
        <w:rPr>
          <w:rFonts w:ascii="Times New Roman" w:eastAsia="Times New Roman" w:hAnsi="Times New Roman" w:cs="Times New Roman"/>
          <w:color w:val="000000" w:themeColor="text1"/>
          <w:sz w:val="24"/>
          <w:szCs w:val="24"/>
        </w:rPr>
        <w:t xml:space="preserve"> pessoa jurídica que participar de consórcio responsável pela elaboração do projeto básico da licitação;</w:t>
      </w:r>
    </w:p>
    <w:p w14:paraId="000000D0"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III - de pessoa jurídica da qual o autor do projeto básico da licitação seja administrador, controlador, gerente, responsável técnico, subcontratado ou sócio, neste último caso quando a participação superar 5% (cinco por cento) do capital votante.</w:t>
      </w:r>
    </w:p>
    <w:p w14:paraId="000000D2" w14:textId="3F367C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8.13.1 - É permitida a participação das pessoas jurídicas e da pessoa física de que tratam os incisos II e III do item 8.13 em licitação ou em execução de contrato, como consultor ou técnico, nas funções de fiscalização, supervisão ou gerenciamento, exclusivamente a serviço da</w:t>
      </w:r>
      <w:r w:rsidR="008C4EAD" w:rsidRPr="000E54CF">
        <w:rPr>
          <w:rFonts w:ascii="Times New Roman" w:eastAsia="Times New Roman" w:hAnsi="Times New Roman" w:cs="Times New Roman"/>
          <w:color w:val="000000" w:themeColor="text1"/>
          <w:sz w:val="24"/>
          <w:szCs w:val="24"/>
        </w:rPr>
        <w:t xml:space="preserve"> MULTIRIO</w:t>
      </w:r>
      <w:r w:rsidRPr="000E54CF">
        <w:rPr>
          <w:rFonts w:ascii="Times New Roman" w:eastAsia="Times New Roman" w:hAnsi="Times New Roman" w:cs="Times New Roman"/>
          <w:color w:val="000000" w:themeColor="text1"/>
          <w:sz w:val="24"/>
          <w:szCs w:val="24"/>
        </w:rPr>
        <w:t>.</w:t>
      </w:r>
    </w:p>
    <w:p w14:paraId="000000D4"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8.13.2 - Para fins do disposto no item 8.13, considera-se participação indireta a existência de vínculos de natureza técnica, comercial, econômica, financeira ou trabalhista entre o autor do projeto básico, pessoa física ou jurídica, e o licitante ou responsável pelos serviços e fornecimentos, incluindo-se os fornecimentos de bens e serviços a estes necessários.</w:t>
      </w:r>
    </w:p>
    <w:p w14:paraId="000000D6" w14:textId="2C93722F"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8.14 – As empresas estrangeiras que não funcionem no País deverão apresentar documentos equivalentes, visando à habilitação, na forma de regulamento emitido pelo Poder Executivo </w:t>
      </w:r>
      <w:r w:rsidR="00B66723" w:rsidRPr="000E54CF">
        <w:rPr>
          <w:rFonts w:ascii="Times New Roman" w:eastAsia="Times New Roman" w:hAnsi="Times New Roman" w:cs="Times New Roman"/>
          <w:color w:val="000000" w:themeColor="text1"/>
          <w:sz w:val="24"/>
          <w:szCs w:val="24"/>
        </w:rPr>
        <w:t>F</w:t>
      </w:r>
      <w:r w:rsidRPr="000E54CF">
        <w:rPr>
          <w:rFonts w:ascii="Times New Roman" w:eastAsia="Times New Roman" w:hAnsi="Times New Roman" w:cs="Times New Roman"/>
          <w:color w:val="000000" w:themeColor="text1"/>
          <w:sz w:val="24"/>
          <w:szCs w:val="24"/>
        </w:rPr>
        <w:t>ederal.</w:t>
      </w:r>
    </w:p>
    <w:p w14:paraId="000000D8"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8.14.1 – A empresa estrangeira, que concorrer isoladamente ou como líder de consórcio, deve informar endereço de representante em território brasileiro, com poderes para receber intimação e citação, bem como endereço eletrônico para comunicações.</w:t>
      </w:r>
    </w:p>
    <w:p w14:paraId="000000DA"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8.15 – O envio da proposta vinculará a licitante ao cumprimento de todas as condições e obrigações inerentes ao certame. </w:t>
      </w:r>
    </w:p>
    <w:p w14:paraId="000000DC"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9. CREDENCIAMENTO NO PORTAL COMPRAS.GOV</w:t>
      </w:r>
    </w:p>
    <w:p w14:paraId="000000DE" w14:textId="23B01EA8"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9.1 – Todo o procedimento para credenciamento e cadastramento consta do “Manual do Fornecedor”, disponibilizado no endereço eletrônico https://www.go</w:t>
      </w:r>
      <w:r w:rsidR="00C14AE5" w:rsidRPr="000E54CF">
        <w:rPr>
          <w:rFonts w:ascii="Times New Roman" w:eastAsia="Times New Roman" w:hAnsi="Times New Roman" w:cs="Times New Roman"/>
          <w:color w:val="000000" w:themeColor="text1"/>
          <w:sz w:val="24"/>
          <w:szCs w:val="24"/>
        </w:rPr>
        <w:t>v.br/compras/pt-br</w:t>
      </w:r>
      <w:r w:rsidRPr="000E54CF">
        <w:rPr>
          <w:rFonts w:ascii="Times New Roman" w:eastAsia="Times New Roman" w:hAnsi="Times New Roman" w:cs="Times New Roman"/>
          <w:color w:val="000000" w:themeColor="text1"/>
          <w:sz w:val="24"/>
          <w:szCs w:val="24"/>
        </w:rPr>
        <w:t>.</w:t>
      </w:r>
    </w:p>
    <w:p w14:paraId="000000E0"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9.1.1 – O credenciamento dar–se–á pela atribuição de chave de identificação e senha, pessoal e intransferível, para acesso ao Sistema Integrado de Administração de Serviços Gerais – SIASG – Sistema COMPRASNET.</w:t>
      </w:r>
    </w:p>
    <w:p w14:paraId="000000E2"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9.1.2 – O referido credenciamento depende de registro cadastral atualizado no Sistema de Cadastramento Unificado de Fornecedores – SICAF.</w:t>
      </w:r>
    </w:p>
    <w:p w14:paraId="000000E4"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9.1.3 – O credenciamento junto ao provedor do sistema implica a responsabilização legal da licitante e do seu representante legal, além da presunção de sua capacidade técnica para realizar transações inerentes ao Pregão Eletrônico.</w:t>
      </w:r>
    </w:p>
    <w:p w14:paraId="000000E6" w14:textId="25A0F455"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9.1.4 – É de exclusiva responsabilidade da licitante a utilização da senha de acesso, inclusive qualquer transação efetuada diretamente ou por representante, não sendo cabível ao Provedor </w:t>
      </w:r>
      <w:r w:rsidRPr="000E54CF">
        <w:rPr>
          <w:rFonts w:ascii="Times New Roman" w:eastAsia="Times New Roman" w:hAnsi="Times New Roman" w:cs="Times New Roman"/>
          <w:color w:val="000000" w:themeColor="text1"/>
          <w:sz w:val="24"/>
          <w:szCs w:val="24"/>
        </w:rPr>
        <w:lastRenderedPageBreak/>
        <w:t xml:space="preserve">do Sistema </w:t>
      </w:r>
      <w:r w:rsidR="00684815" w:rsidRPr="000E54CF">
        <w:rPr>
          <w:rFonts w:ascii="Times New Roman" w:eastAsia="Times New Roman" w:hAnsi="Times New Roman" w:cs="Times New Roman"/>
          <w:color w:val="000000" w:themeColor="text1"/>
          <w:sz w:val="24"/>
          <w:szCs w:val="24"/>
        </w:rPr>
        <w:t xml:space="preserve">ou </w:t>
      </w:r>
      <w:r w:rsidRPr="000E54CF">
        <w:rPr>
          <w:rFonts w:ascii="Times New Roman" w:eastAsia="Times New Roman" w:hAnsi="Times New Roman" w:cs="Times New Roman"/>
          <w:color w:val="000000" w:themeColor="text1"/>
          <w:sz w:val="24"/>
          <w:szCs w:val="24"/>
        </w:rPr>
        <w:t xml:space="preserve">à </w:t>
      </w:r>
      <w:r w:rsidR="00684815"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promotor</w:t>
      </w:r>
      <w:r w:rsidR="00684815" w:rsidRPr="000E54CF">
        <w:rPr>
          <w:rFonts w:ascii="Times New Roman" w:eastAsia="Times New Roman" w:hAnsi="Times New Roman" w:cs="Times New Roman"/>
          <w:color w:val="000000" w:themeColor="text1"/>
          <w:sz w:val="24"/>
          <w:szCs w:val="24"/>
        </w:rPr>
        <w:t>a</w:t>
      </w:r>
      <w:r w:rsidRPr="000E54CF">
        <w:rPr>
          <w:rFonts w:ascii="Times New Roman" w:eastAsia="Times New Roman" w:hAnsi="Times New Roman" w:cs="Times New Roman"/>
          <w:color w:val="000000" w:themeColor="text1"/>
          <w:sz w:val="24"/>
          <w:szCs w:val="24"/>
        </w:rPr>
        <w:t xml:space="preserve"> da presente licitação, responsabilidades por eventuais danos decorrentes do uso indevido da senha, ainda que por terceiros.</w:t>
      </w:r>
    </w:p>
    <w:p w14:paraId="000000E8"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9.1.5 – A perda da senha ou a quebra do sigilo deverão ser comunicadas imediatamente ao provedor do sistema para imediato bloqueio do acesso.</w:t>
      </w:r>
    </w:p>
    <w:p w14:paraId="000000EA"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10. APRESENTAÇÃO DAS PROPOSTAS DE PREÇO E DA DOCUMENTAÇÃO</w:t>
      </w:r>
    </w:p>
    <w:p w14:paraId="000000EC" w14:textId="17D5CD9F"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10.1 – Após a divulgação do </w:t>
      </w:r>
      <w:r w:rsidR="00D61FB8" w:rsidRPr="000E54CF">
        <w:rPr>
          <w:rFonts w:ascii="Times New Roman" w:eastAsia="Times New Roman" w:hAnsi="Times New Roman" w:cs="Times New Roman"/>
          <w:color w:val="000000" w:themeColor="text1"/>
          <w:sz w:val="24"/>
          <w:szCs w:val="24"/>
        </w:rPr>
        <w:t>E</w:t>
      </w:r>
      <w:r w:rsidRPr="000E54CF">
        <w:rPr>
          <w:rFonts w:ascii="Times New Roman" w:eastAsia="Times New Roman" w:hAnsi="Times New Roman" w:cs="Times New Roman"/>
          <w:color w:val="000000" w:themeColor="text1"/>
          <w:sz w:val="24"/>
          <w:szCs w:val="24"/>
        </w:rPr>
        <w:t xml:space="preserve">dital no sítio eletrônico, as licitantes encaminharão, exclusivamente por meio do sistema, proposta com a descrição do objeto ofertado e o preço, até a data e o horário estabelecidos para abertura da sessão pública prevista no item </w:t>
      </w:r>
      <w:proofErr w:type="gramStart"/>
      <w:r w:rsidRPr="000E54CF">
        <w:rPr>
          <w:rFonts w:ascii="Times New Roman" w:eastAsia="Times New Roman" w:hAnsi="Times New Roman" w:cs="Times New Roman"/>
          <w:color w:val="000000" w:themeColor="text1"/>
          <w:sz w:val="24"/>
          <w:szCs w:val="24"/>
        </w:rPr>
        <w:t>3.1</w:t>
      </w:r>
      <w:r w:rsidR="00260712"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w:t>
      </w:r>
      <w:proofErr w:type="gramEnd"/>
    </w:p>
    <w:p w14:paraId="000000E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10.1.1 – A etapa de que trata esse item será encerrada com a abertura da sessão pública.</w:t>
      </w:r>
    </w:p>
    <w:p w14:paraId="000000F0" w14:textId="26E7F01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10.1.2 – As propostas de preço serão ofertadas com base no </w:t>
      </w:r>
      <w:sdt>
        <w:sdtPr>
          <w:rPr>
            <w:rFonts w:ascii="Times New Roman" w:hAnsi="Times New Roman" w:cs="Times New Roman"/>
            <w:color w:val="000000" w:themeColor="text1"/>
            <w:sz w:val="24"/>
            <w:szCs w:val="24"/>
          </w:rPr>
          <w:tag w:val="goog_rdk_2"/>
          <w:id w:val="-239026749"/>
        </w:sdtPr>
        <w:sdtEndPr/>
        <w:sdtContent/>
      </w:sdt>
      <w:r w:rsidRPr="000E54CF">
        <w:rPr>
          <w:rFonts w:ascii="Times New Roman" w:eastAsia="Times New Roman" w:hAnsi="Times New Roman" w:cs="Times New Roman"/>
          <w:color w:val="000000" w:themeColor="text1"/>
          <w:sz w:val="24"/>
          <w:szCs w:val="24"/>
        </w:rPr>
        <w:t>menor preço</w:t>
      </w:r>
      <w:r w:rsidR="00260712"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global do objeto licitado.</w:t>
      </w:r>
    </w:p>
    <w:p w14:paraId="000000F2"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10.2 – As licitantes poderão retirar ou substituir suas propostas até a abertura da sessão pública da presente licitação, no dia e horário previstos no item 3.1. </w:t>
      </w:r>
    </w:p>
    <w:p w14:paraId="000000F4" w14:textId="6194431B"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10.2.1 – Os documentos que compõem a proposta dos licitantes </w:t>
      </w:r>
      <w:r w:rsidR="00260712" w:rsidRPr="000E54CF">
        <w:rPr>
          <w:rFonts w:ascii="Times New Roman" w:eastAsia="Times New Roman" w:hAnsi="Times New Roman" w:cs="Times New Roman"/>
          <w:color w:val="000000" w:themeColor="text1"/>
          <w:sz w:val="24"/>
          <w:szCs w:val="24"/>
        </w:rPr>
        <w:t xml:space="preserve">e a habilitação do licitante melhor classificado </w:t>
      </w:r>
      <w:r w:rsidRPr="000E54CF">
        <w:rPr>
          <w:rFonts w:ascii="Times New Roman" w:eastAsia="Times New Roman" w:hAnsi="Times New Roman" w:cs="Times New Roman"/>
          <w:color w:val="000000" w:themeColor="text1"/>
          <w:sz w:val="24"/>
          <w:szCs w:val="24"/>
        </w:rPr>
        <w:t>somente serão disponibilizados para avaliação do pregoeiro e para acesso público após o encerramento do envio de lances.</w:t>
      </w:r>
    </w:p>
    <w:p w14:paraId="000000FA" w14:textId="69BF2B93"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10.2.2 –</w:t>
      </w:r>
      <w:r w:rsidR="00725090" w:rsidRPr="000E54CF">
        <w:rPr>
          <w:rFonts w:ascii="Times New Roman" w:eastAsia="Times New Roman" w:hAnsi="Times New Roman" w:cs="Times New Roman"/>
          <w:color w:val="000000" w:themeColor="text1"/>
          <w:sz w:val="24"/>
          <w:szCs w:val="24"/>
        </w:rPr>
        <w:t xml:space="preserve"> </w:t>
      </w:r>
      <w:r w:rsidR="00260712" w:rsidRPr="000E54CF">
        <w:rPr>
          <w:rFonts w:ascii="Times New Roman" w:eastAsia="Times New Roman" w:hAnsi="Times New Roman" w:cs="Times New Roman"/>
          <w:color w:val="000000" w:themeColor="text1"/>
          <w:sz w:val="24"/>
          <w:szCs w:val="24"/>
        </w:rPr>
        <w:t>O</w:t>
      </w:r>
      <w:r w:rsidRPr="000E54CF">
        <w:rPr>
          <w:rFonts w:ascii="Times New Roman" w:eastAsia="Times New Roman" w:hAnsi="Times New Roman" w:cs="Times New Roman"/>
          <w:color w:val="000000" w:themeColor="text1"/>
          <w:sz w:val="24"/>
          <w:szCs w:val="24"/>
        </w:rPr>
        <w:t>s documentos complementares à</w:t>
      </w:r>
      <w:r w:rsidR="00725090" w:rsidRPr="000E54CF">
        <w:rPr>
          <w:rFonts w:ascii="Times New Roman" w:eastAsia="Times New Roman" w:hAnsi="Times New Roman" w:cs="Times New Roman"/>
          <w:color w:val="000000" w:themeColor="text1"/>
          <w:sz w:val="24"/>
          <w:szCs w:val="24"/>
        </w:rPr>
        <w:t xml:space="preserve"> proposta</w:t>
      </w:r>
      <w:r w:rsidRPr="000E54CF">
        <w:rPr>
          <w:rFonts w:ascii="Times New Roman" w:eastAsia="Times New Roman" w:hAnsi="Times New Roman" w:cs="Times New Roman"/>
          <w:color w:val="000000" w:themeColor="text1"/>
          <w:sz w:val="24"/>
          <w:szCs w:val="24"/>
        </w:rPr>
        <w:t xml:space="preserve">, quando necessários à confirmação daqueles exigidos no </w:t>
      </w:r>
      <w:r w:rsidR="00741D5E" w:rsidRPr="000E54CF">
        <w:rPr>
          <w:rFonts w:ascii="Times New Roman" w:eastAsia="Times New Roman" w:hAnsi="Times New Roman" w:cs="Times New Roman"/>
          <w:color w:val="000000" w:themeColor="text1"/>
          <w:sz w:val="24"/>
          <w:szCs w:val="24"/>
        </w:rPr>
        <w:t>E</w:t>
      </w:r>
      <w:r w:rsidRPr="000E54CF">
        <w:rPr>
          <w:rFonts w:ascii="Times New Roman" w:eastAsia="Times New Roman" w:hAnsi="Times New Roman" w:cs="Times New Roman"/>
          <w:color w:val="000000" w:themeColor="text1"/>
          <w:sz w:val="24"/>
          <w:szCs w:val="24"/>
        </w:rPr>
        <w:t xml:space="preserve">dital e já apresentados, serão encaminhados, pelo licitante </w:t>
      </w:r>
      <w:proofErr w:type="gramStart"/>
      <w:r w:rsidRPr="000E54CF">
        <w:rPr>
          <w:rFonts w:ascii="Times New Roman" w:eastAsia="Times New Roman" w:hAnsi="Times New Roman" w:cs="Times New Roman"/>
          <w:color w:val="000000" w:themeColor="text1"/>
          <w:sz w:val="24"/>
          <w:szCs w:val="24"/>
        </w:rPr>
        <w:t>melhor</w:t>
      </w:r>
      <w:proofErr w:type="gramEnd"/>
      <w:r w:rsidRPr="000E54CF">
        <w:rPr>
          <w:rFonts w:ascii="Times New Roman" w:eastAsia="Times New Roman" w:hAnsi="Times New Roman" w:cs="Times New Roman"/>
          <w:color w:val="000000" w:themeColor="text1"/>
          <w:sz w:val="24"/>
          <w:szCs w:val="24"/>
        </w:rPr>
        <w:t xml:space="preserve"> classificado após o encerramento do envio de lances, em formato digital, na forma do item 12.4.2 deste </w:t>
      </w:r>
      <w:r w:rsidR="00741D5E" w:rsidRPr="000E54CF">
        <w:rPr>
          <w:rFonts w:ascii="Times New Roman" w:eastAsia="Times New Roman" w:hAnsi="Times New Roman" w:cs="Times New Roman"/>
          <w:color w:val="000000" w:themeColor="text1"/>
          <w:sz w:val="24"/>
          <w:szCs w:val="24"/>
        </w:rPr>
        <w:t>E</w:t>
      </w:r>
      <w:r w:rsidRPr="000E54CF">
        <w:rPr>
          <w:rFonts w:ascii="Times New Roman" w:eastAsia="Times New Roman" w:hAnsi="Times New Roman" w:cs="Times New Roman"/>
          <w:color w:val="000000" w:themeColor="text1"/>
          <w:sz w:val="24"/>
          <w:szCs w:val="24"/>
        </w:rPr>
        <w:t>dital.</w:t>
      </w:r>
    </w:p>
    <w:p w14:paraId="000000FC"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10.2.3 – O pregoeiro poderá, no julgamento das propostas, sanar erros ou falhas que não alterem a substância das propostas, mediante decisão fundamentada, registrada em ata e acessível aos licitantes, e lhe atribuirá validade e eficácia para fins de classificação.</w:t>
      </w:r>
    </w:p>
    <w:p w14:paraId="000000F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10.2.3.1 – Na hipótese de necessidade de suspensão da sessão pública para a realização de diligências, com vistas ao saneamento de que trata o item 10.2.3, a sessão pública somente poderá ser reiniciada mediante aviso prévio no sistema com, no mínimo, 24 (vinte e quatro) horas de antecedência, e a ocorrência será registrada em ata.</w:t>
      </w:r>
    </w:p>
    <w:p w14:paraId="00000100"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10.2.4 – Não será estabelecida nesta etapa do certame ordem de classificação entre as propostas apresentadas, o que somente ocorrerá após a realização de procedimentos de negociação e julgamento da proposta.</w:t>
      </w:r>
    </w:p>
    <w:p w14:paraId="00000102"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10.3 – No preço proposto serão computadas todas as despesas para a entrega do(s) bem(</w:t>
      </w:r>
      <w:proofErr w:type="spellStart"/>
      <w:r w:rsidRPr="000E54CF">
        <w:rPr>
          <w:rFonts w:ascii="Times New Roman" w:eastAsia="Times New Roman" w:hAnsi="Times New Roman" w:cs="Times New Roman"/>
          <w:color w:val="000000" w:themeColor="text1"/>
          <w:sz w:val="24"/>
          <w:szCs w:val="24"/>
        </w:rPr>
        <w:t>ns</w:t>
      </w:r>
      <w:proofErr w:type="spellEnd"/>
      <w:r w:rsidRPr="000E54CF">
        <w:rPr>
          <w:rFonts w:ascii="Times New Roman" w:eastAsia="Times New Roman" w:hAnsi="Times New Roman" w:cs="Times New Roman"/>
          <w:color w:val="000000" w:themeColor="text1"/>
          <w:sz w:val="24"/>
          <w:szCs w:val="24"/>
        </w:rP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14:paraId="00000104"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10.3.1 – As propostas de preços apresentadas por cooperativas de trabalho ou por contribuintes individuais deverão incluir os valores devidos a título de contribuição previdenciária, no montante dos percentuais consignados no Decreto Rio nº 18.835/00.</w:t>
      </w:r>
    </w:p>
    <w:p w14:paraId="00000106"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10.4 – O valor total da proposta, acrescido dos valores devidos a título de contribuição previdenciária, na forma do item anterior, será considerado apenas para efeito de comparação com o valor das propostas apresentadas pelas demais licitantes, no momento do seu julgamento.</w:t>
      </w:r>
    </w:p>
    <w:p w14:paraId="00000108" w14:textId="501C51A1"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10.4.1 – O valor devido </w:t>
      </w:r>
      <w:r w:rsidR="00576F9F" w:rsidRPr="000E54CF">
        <w:rPr>
          <w:rFonts w:ascii="Times New Roman" w:eastAsia="Times New Roman" w:hAnsi="Times New Roman" w:cs="Times New Roman"/>
          <w:color w:val="000000" w:themeColor="text1"/>
          <w:sz w:val="24"/>
          <w:szCs w:val="24"/>
        </w:rPr>
        <w:t xml:space="preserve">a </w:t>
      </w:r>
      <w:r w:rsidRPr="000E54CF">
        <w:rPr>
          <w:rFonts w:ascii="Times New Roman" w:eastAsia="Times New Roman" w:hAnsi="Times New Roman" w:cs="Times New Roman"/>
          <w:color w:val="000000" w:themeColor="text1"/>
          <w:sz w:val="24"/>
          <w:szCs w:val="24"/>
        </w:rPr>
        <w:t>título de contraprestação pela execução dos serviços será obtido mediante a dedução do valor total da proposta do montante do valor devido a título de contribuição previdenciária, o qual deverá ser recolhido à entidade competente, na forma da legislação.</w:t>
      </w:r>
    </w:p>
    <w:p w14:paraId="0000010C"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10.5 – Nenhuma reivindicação para pagamento adicional será considerada se decorrer de erro ou má interpretação do objeto licitado ou deste Edital. Considerar–se–á que os preços propostos são completos e suficientes para pagar todos os serviços.</w:t>
      </w:r>
    </w:p>
    <w:p w14:paraId="0000010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10.6 – A licitante deverá remeter a proposta de preços devidamente adequada aos preços ofertados na fase competitiva em arquivo único compactado, no curso da sessão pública, quando solicitada a fazê-lo pelo Pregoeiro.</w:t>
      </w:r>
    </w:p>
    <w:p w14:paraId="00000110" w14:textId="07F9341B"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10.7 – As licitantes arcarão com todos os custos relativos à apresentação das suas propostas. A </w:t>
      </w:r>
      <w:r w:rsidR="00576F9F"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em nenhuma hipótese, será responsável por tais custos, quaisquer que sejam os procedimentos seguidos na licitação ou os seus resultados.</w:t>
      </w:r>
    </w:p>
    <w:p w14:paraId="00000112"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10.8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14:paraId="00000114"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10.9 – A licitante que se enquadre como microempresa ou empresa de pequeno porte e que queira usufruir do tratamento privilegiado assegurado pelo Decreto Municipal nº 31.349/2009 e pela Lei Complementar Federal nº 123/2006, deverá manifestar, em campo próprio do sistema eletrônico, que cumpre os requisitos previstos no referido diploma legal, especialmente no seu art. 3º, sob as penas da lei, em especial do art. 299 do Código Penal.</w:t>
      </w:r>
    </w:p>
    <w:p w14:paraId="00000116"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10.9.1 – A falta da declaração de enquadramento da licitante como microempresa ou empresa de pequeno porte não conduzirá ao seu afastamento da licitação, mas tão somente dos benefícios da Lei Complementar Federal nº 123/2006.</w:t>
      </w:r>
    </w:p>
    <w:p w14:paraId="0000011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10.9.2 – A declaração falsa de enquadramento da licitante como microempresa ou empresa de pequeno porte implicará a sua inabilitação quando a falsidade for constatada no curso do certame, sem prejuízo das penalidades cabíveis.</w:t>
      </w:r>
    </w:p>
    <w:p w14:paraId="00000120"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10.10 - O licitante organizado em cooperativa deverá declarar, ainda, em campo próprio do sistema eletrônico, que cumpre os requisitos estabelecidos no</w:t>
      </w:r>
      <w:hyperlink r:id="rId11" w:anchor="art16">
        <w:r w:rsidRPr="000E54CF">
          <w:rPr>
            <w:rFonts w:ascii="Times New Roman" w:eastAsia="Times New Roman" w:hAnsi="Times New Roman" w:cs="Times New Roman"/>
            <w:color w:val="000000" w:themeColor="text1"/>
            <w:sz w:val="24"/>
            <w:szCs w:val="24"/>
          </w:rPr>
          <w:t xml:space="preserve"> </w:t>
        </w:r>
      </w:hyperlink>
      <w:hyperlink r:id="rId12" w:anchor="art16">
        <w:r w:rsidRPr="000E54CF">
          <w:rPr>
            <w:rFonts w:ascii="Times New Roman" w:eastAsia="Times New Roman" w:hAnsi="Times New Roman" w:cs="Times New Roman"/>
            <w:color w:val="000000" w:themeColor="text1"/>
            <w:sz w:val="24"/>
            <w:szCs w:val="24"/>
          </w:rPr>
          <w:t>artigo 16 da Lei nº 14.133, de 2021</w:t>
        </w:r>
      </w:hyperlink>
      <w:r w:rsidRPr="000E54CF">
        <w:rPr>
          <w:rFonts w:ascii="Times New Roman" w:eastAsia="Times New Roman" w:hAnsi="Times New Roman" w:cs="Times New Roman"/>
          <w:color w:val="000000" w:themeColor="text1"/>
          <w:sz w:val="24"/>
          <w:szCs w:val="24"/>
        </w:rPr>
        <w:t>.</w:t>
      </w:r>
    </w:p>
    <w:p w14:paraId="00000122"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11. ABERTURA DAS PROPOSTAS E FORMULAÇÃO DE LANCES</w:t>
      </w:r>
    </w:p>
    <w:p w14:paraId="00000124" w14:textId="6720045F"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11.1 – A partir do horário previsto no </w:t>
      </w:r>
      <w:r w:rsidR="00D61FB8" w:rsidRPr="000E54CF">
        <w:rPr>
          <w:rFonts w:ascii="Times New Roman" w:eastAsia="Times New Roman" w:hAnsi="Times New Roman" w:cs="Times New Roman"/>
          <w:color w:val="000000" w:themeColor="text1"/>
          <w:sz w:val="24"/>
          <w:szCs w:val="24"/>
        </w:rPr>
        <w:t>E</w:t>
      </w:r>
      <w:r w:rsidRPr="000E54CF">
        <w:rPr>
          <w:rFonts w:ascii="Times New Roman" w:eastAsia="Times New Roman" w:hAnsi="Times New Roman" w:cs="Times New Roman"/>
          <w:color w:val="000000" w:themeColor="text1"/>
          <w:sz w:val="24"/>
          <w:szCs w:val="24"/>
        </w:rPr>
        <w:t>dital, a sessão pública na internet será aberta pelo pregoeiro com a utilização de sua chave de acesso e senha.</w:t>
      </w:r>
    </w:p>
    <w:p w14:paraId="00000126"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11.1.1 – Os licitantes poderão participar da sessão pública na internet, mediante a utilização de sua chave de acesso e senha.</w:t>
      </w:r>
    </w:p>
    <w:p w14:paraId="00000128"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11.1.2 – O sistema disponibilizará campo próprio para troca de mensagens entre o pregoeiro e os licitantes.</w:t>
      </w:r>
    </w:p>
    <w:p w14:paraId="0000012A" w14:textId="65D3FB9A"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bookmarkStart w:id="0" w:name="bookmark=id.gjdgxs" w:colFirst="0" w:colLast="0"/>
      <w:bookmarkEnd w:id="0"/>
      <w:r w:rsidRPr="000E54CF">
        <w:rPr>
          <w:rFonts w:ascii="Times New Roman" w:eastAsia="Times New Roman" w:hAnsi="Times New Roman" w:cs="Times New Roman"/>
          <w:color w:val="000000" w:themeColor="text1"/>
          <w:sz w:val="24"/>
          <w:szCs w:val="24"/>
        </w:rPr>
        <w:t xml:space="preserve">11.2 – O pregoeiro verificará as propostas apresentadas e desclassificará aquelas que não estejam em conformidade com os requisitos estabelecidos no </w:t>
      </w:r>
      <w:r w:rsidR="00741D5E" w:rsidRPr="000E54CF">
        <w:rPr>
          <w:rFonts w:ascii="Times New Roman" w:eastAsia="Times New Roman" w:hAnsi="Times New Roman" w:cs="Times New Roman"/>
          <w:color w:val="000000" w:themeColor="text1"/>
          <w:sz w:val="24"/>
          <w:szCs w:val="24"/>
        </w:rPr>
        <w:t>E</w:t>
      </w:r>
      <w:r w:rsidRPr="000E54CF">
        <w:rPr>
          <w:rFonts w:ascii="Times New Roman" w:eastAsia="Times New Roman" w:hAnsi="Times New Roman" w:cs="Times New Roman"/>
          <w:color w:val="000000" w:themeColor="text1"/>
          <w:sz w:val="24"/>
          <w:szCs w:val="24"/>
        </w:rPr>
        <w:t>dital</w:t>
      </w:r>
      <w:r w:rsidR="00582696" w:rsidRPr="000E54CF">
        <w:rPr>
          <w:rFonts w:ascii="Times New Roman" w:eastAsia="Times New Roman" w:hAnsi="Times New Roman" w:cs="Times New Roman"/>
          <w:color w:val="000000" w:themeColor="text1"/>
          <w:sz w:val="24"/>
          <w:szCs w:val="24"/>
        </w:rPr>
        <w:t>.</w:t>
      </w:r>
    </w:p>
    <w:p w14:paraId="0000012C" w14:textId="071A2015"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11.3 – Serão desclassificadas as propostas:</w:t>
      </w:r>
    </w:p>
    <w:p w14:paraId="0000012D" w14:textId="51689DE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 cujo objeto não atenda as especificações, prazos e condições fixados no Edital;</w:t>
      </w:r>
    </w:p>
    <w:p w14:paraId="0000012E" w14:textId="70AF304E"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b) que contiverem vícios insanáveis; </w:t>
      </w:r>
    </w:p>
    <w:p w14:paraId="0000012F" w14:textId="3CB1E5D4"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 que apresentarem preços inexequíveis ou permanecerem acima do orçamento estimado para a contratação;</w:t>
      </w:r>
    </w:p>
    <w:p w14:paraId="00000130" w14:textId="7338AEDB"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 não tiverem sua exequibilidade demonstrada, quando exigido;</w:t>
      </w:r>
    </w:p>
    <w:p w14:paraId="00000131" w14:textId="69053E95"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 que apresentarem desconformidade insanável com quaisquer outras exigências do Edital;</w:t>
      </w:r>
    </w:p>
    <w:p w14:paraId="00000132" w14:textId="49EEF033"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f) que apresentem preço baseado exclusivamente em proposta das demais licitantes;</w:t>
      </w:r>
    </w:p>
    <w:p w14:paraId="00000133" w14:textId="7FF6FEB9"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g) que por ação da licitante ofertante contenha elementos que permitam a sua identificação;</w:t>
      </w:r>
    </w:p>
    <w:p w14:paraId="00000134" w14:textId="5755C1F6"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h) que não tenha indicado a marca dos produtos cotados;</w:t>
      </w:r>
    </w:p>
    <w:p w14:paraId="00000135"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i) cujo objeto esteja desacompanhado da documentação técnica/certificação exigida no Termo de Referência.</w:t>
      </w:r>
    </w:p>
    <w:p w14:paraId="00000137"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11.3.1 – A desclassificação da proposta será fundamentada e registrada no sistema, acompanhado em tempo real por todos os participantes.</w:t>
      </w:r>
    </w:p>
    <w:p w14:paraId="00000148"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11.4 – Após a análise das propostas de preço será divulgada nova grade ordenatória pelo sistema contendo a relação com as propostas classificadas e aquelas desclassificadas mediante decisão motivada do Pregoeiro.</w:t>
      </w:r>
    </w:p>
    <w:p w14:paraId="0000014A"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11.5 – O sistema ordenará, automaticamente, as propostas classificadas pelo Pregoeiro, sendo que somente estas participarão da etapa de lances.</w:t>
      </w:r>
    </w:p>
    <w:p w14:paraId="0000014C"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11.6 – A etapa de lances será realizada exclusivamente por meio do sistema eletrônico para os autores das propostas classificadas.</w:t>
      </w:r>
    </w:p>
    <w:p w14:paraId="0000014E" w14:textId="47966999"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11.7 – Para a etapa de lances neste pregão eletrônico será adotado o modo de </w:t>
      </w:r>
      <w:r w:rsidRPr="004906C5">
        <w:rPr>
          <w:rFonts w:ascii="Times New Roman" w:eastAsia="Times New Roman" w:hAnsi="Times New Roman" w:cs="Times New Roman"/>
          <w:b/>
          <w:bCs/>
          <w:color w:val="000000" w:themeColor="text1"/>
          <w:sz w:val="24"/>
          <w:szCs w:val="24"/>
        </w:rPr>
        <w:t xml:space="preserve">disputa </w:t>
      </w:r>
      <w:r w:rsidR="00BA0FC6" w:rsidRPr="004906C5">
        <w:rPr>
          <w:rFonts w:ascii="Times New Roman" w:eastAsia="Times New Roman" w:hAnsi="Times New Roman" w:cs="Times New Roman"/>
          <w:b/>
          <w:bCs/>
          <w:color w:val="000000" w:themeColor="text1"/>
          <w:sz w:val="24"/>
          <w:szCs w:val="24"/>
        </w:rPr>
        <w:t>aberto</w:t>
      </w:r>
      <w:r w:rsidR="00BA0FC6" w:rsidRPr="000E54CF">
        <w:rPr>
          <w:rFonts w:ascii="Times New Roman" w:eastAsia="Times New Roman" w:hAnsi="Times New Roman" w:cs="Times New Roman"/>
          <w:color w:val="000000" w:themeColor="text1"/>
          <w:sz w:val="24"/>
          <w:szCs w:val="24"/>
        </w:rPr>
        <w:t>.</w:t>
      </w:r>
    </w:p>
    <w:p w14:paraId="00000150"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11.8 – Aberta a etapa de lances, as licitantes classificadas deverão encaminhar lances exclusivamente por meio do sistema eletrônico, sendo a licitante imediatamente informada do recebimento do seu lance e do valor consignado no registro.</w:t>
      </w:r>
    </w:p>
    <w:p w14:paraId="00000152"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11.9 – As licitantes poderão oferecer lances sucessivos, observado o horário fixado e as regras de aceitação pertinentes.</w:t>
      </w:r>
    </w:p>
    <w:p w14:paraId="142B2668" w14:textId="5890DB61" w:rsidR="00D114D2" w:rsidRPr="000E54CF" w:rsidRDefault="00D114D2" w:rsidP="000E54CF">
      <w:pPr>
        <w:spacing w:after="100" w:afterAutospacing="1" w:line="360" w:lineRule="auto"/>
        <w:ind w:right="-1"/>
        <w:jc w:val="both"/>
        <w:rPr>
          <w:rFonts w:ascii="Times New Roman" w:eastAsia="Times New Roman" w:hAnsi="Times New Roman" w:cs="Times New Roman"/>
          <w:bCs/>
          <w:color w:val="000000" w:themeColor="text1"/>
          <w:sz w:val="24"/>
          <w:szCs w:val="24"/>
        </w:rPr>
      </w:pPr>
      <w:r w:rsidRPr="000E54CF">
        <w:rPr>
          <w:rFonts w:ascii="Times New Roman" w:eastAsia="Times New Roman" w:hAnsi="Times New Roman" w:cs="Times New Roman"/>
          <w:bCs/>
          <w:color w:val="000000" w:themeColor="text1"/>
          <w:sz w:val="24"/>
          <w:szCs w:val="24"/>
        </w:rPr>
        <w:t>11.9.1 – O licitante somente poderá oferecer valor inferior ao último lance por ele ofertado</w:t>
      </w:r>
      <w:r w:rsidRPr="000E54CF">
        <w:rPr>
          <w:rFonts w:ascii="Times New Roman" w:eastAsia="Times New Roman" w:hAnsi="Times New Roman" w:cs="Times New Roman"/>
          <w:color w:val="000000" w:themeColor="text1"/>
          <w:sz w:val="24"/>
          <w:szCs w:val="24"/>
        </w:rPr>
        <w:t xml:space="preserve"> e registrado pelo sistema, observado o intervalo mínimo de </w:t>
      </w:r>
      <w:r w:rsidR="00C46192" w:rsidRPr="000E54CF">
        <w:rPr>
          <w:rFonts w:ascii="Times New Roman" w:eastAsia="Times New Roman" w:hAnsi="Times New Roman" w:cs="Times New Roman"/>
          <w:color w:val="000000" w:themeColor="text1"/>
          <w:sz w:val="24"/>
          <w:szCs w:val="24"/>
        </w:rPr>
        <w:t>R$ 10,00</w:t>
      </w:r>
      <w:r w:rsidR="00FA420F"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de diferença, que incidirá tanto em relação aos lances intermediários, quanto em relação ao lance que cobrir a melhor oferta.</w:t>
      </w:r>
    </w:p>
    <w:p w14:paraId="00000156"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11.9.2 – Não serão aceitos dois ou mais lances do mesmo valor, prevalecendo aquele que for recebido e registrado em primeiro lugar.</w:t>
      </w:r>
    </w:p>
    <w:p w14:paraId="00000158"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11.9.3 – Durante o transcurso da etapa de lances, as licitantes serão informadas, em tempo real, do valor do menor lance registrado, vedada a identificação da detentora do lance.</w:t>
      </w:r>
    </w:p>
    <w:p w14:paraId="0000015A" w14:textId="11CDF7D5"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11.9.4 – Não poderá haver desistência dos lances ofertados, a não ser em situação devidamente justificada e aceita pelo Pregoeiro, sujeitando–se a licitante às penalidades previstas no item 20 deste </w:t>
      </w:r>
      <w:r w:rsidR="00285FDE" w:rsidRPr="000E54CF">
        <w:rPr>
          <w:rFonts w:ascii="Times New Roman" w:eastAsia="Times New Roman" w:hAnsi="Times New Roman" w:cs="Times New Roman"/>
          <w:color w:val="000000" w:themeColor="text1"/>
          <w:sz w:val="24"/>
          <w:szCs w:val="24"/>
        </w:rPr>
        <w:t>E</w:t>
      </w:r>
      <w:r w:rsidRPr="000E54CF">
        <w:rPr>
          <w:rFonts w:ascii="Times New Roman" w:eastAsia="Times New Roman" w:hAnsi="Times New Roman" w:cs="Times New Roman"/>
          <w:color w:val="000000" w:themeColor="text1"/>
          <w:sz w:val="24"/>
          <w:szCs w:val="24"/>
        </w:rPr>
        <w:t>dital.</w:t>
      </w:r>
    </w:p>
    <w:p w14:paraId="0000015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11.10 – A etapa de envio de lances na sessão pública durará dez minutos e, após isso, será prorrogada automaticamente pelo sistema quando houver lance ofertado nos dois últimos minutos do período de duração da sessão pública.</w:t>
      </w:r>
    </w:p>
    <w:p w14:paraId="00000160"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11.10.1 – A prorrogação automática da etapa de envio de lances será de dois minutos e ocorrerá sucessivamente sempre que houver lances enviados nesse período de prorrogação, inclusive quando se tratar de lances intermediários.</w:t>
      </w:r>
    </w:p>
    <w:p w14:paraId="00000162"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11.10.2 – Na hipótese de não haver novos lances, a sessão pública será encerrada automaticamente.</w:t>
      </w:r>
    </w:p>
    <w:p w14:paraId="00000164"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11.10.3 – Encerrada a sessão pública sem prorrogação automática pelo sistema, o pregoeiro poderá, assessorado pela equipe de apoio, admitir o reinício da etapa de envio de lances, em prol da consecução do melhor preço, mediante justificativa.</w:t>
      </w:r>
    </w:p>
    <w:p w14:paraId="2285AC56" w14:textId="77777777" w:rsidR="00BA0FC6" w:rsidRPr="000E54CF" w:rsidRDefault="00BA0FC6" w:rsidP="000E54CF">
      <w:pPr>
        <w:pStyle w:val="Ttulo1"/>
        <w:spacing w:before="0" w:after="100" w:afterAutospacing="1" w:line="360" w:lineRule="auto"/>
        <w:ind w:right="-1"/>
        <w:rPr>
          <w:rFonts w:cs="Times New Roman"/>
          <w:color w:val="000000" w:themeColor="text1"/>
          <w:szCs w:val="24"/>
        </w:rPr>
      </w:pPr>
    </w:p>
    <w:p w14:paraId="5ED30C93" w14:textId="77777777" w:rsidR="00BA0FC6" w:rsidRPr="000E54CF" w:rsidRDefault="00BA0FC6" w:rsidP="000E54CF">
      <w:pPr>
        <w:pStyle w:val="Ttulo1"/>
        <w:spacing w:before="0" w:after="100" w:afterAutospacing="1" w:line="360" w:lineRule="auto"/>
        <w:ind w:right="-1"/>
        <w:rPr>
          <w:rFonts w:cs="Times New Roman"/>
          <w:color w:val="000000" w:themeColor="text1"/>
          <w:szCs w:val="24"/>
        </w:rPr>
      </w:pPr>
    </w:p>
    <w:p w14:paraId="00000176" w14:textId="7D3113D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12. JULGAMENTO DAS PROPOSTAS E DIREITO DE PREFERÊNCIA</w:t>
      </w:r>
    </w:p>
    <w:p w14:paraId="00000178" w14:textId="57740D66"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strike/>
          <w:color w:val="000000" w:themeColor="text1"/>
          <w:sz w:val="24"/>
          <w:szCs w:val="24"/>
        </w:rPr>
      </w:pPr>
      <w:r w:rsidRPr="000E54CF">
        <w:rPr>
          <w:rFonts w:ascii="Times New Roman" w:eastAsia="Times New Roman" w:hAnsi="Times New Roman" w:cs="Times New Roman"/>
          <w:color w:val="000000" w:themeColor="text1"/>
          <w:sz w:val="24"/>
          <w:szCs w:val="24"/>
        </w:rPr>
        <w:t>12.1 – Para julgamento e classificação das propostas, será adotado o critério do menor preço</w:t>
      </w:r>
      <w:r w:rsidR="00285FDE"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global, sendo considerada mais bem classificada a licitante que, ao final da etapa de lances do pregão eletrônico, tenha apresentado lance(s) cujo(s) valor(es) seja(m) igual(</w:t>
      </w:r>
      <w:proofErr w:type="spellStart"/>
      <w:r w:rsidRPr="000E54CF">
        <w:rPr>
          <w:rFonts w:ascii="Times New Roman" w:eastAsia="Times New Roman" w:hAnsi="Times New Roman" w:cs="Times New Roman"/>
          <w:color w:val="000000" w:themeColor="text1"/>
          <w:sz w:val="24"/>
          <w:szCs w:val="24"/>
        </w:rPr>
        <w:t>is</w:t>
      </w:r>
      <w:proofErr w:type="spellEnd"/>
      <w:r w:rsidRPr="000E54CF">
        <w:rPr>
          <w:rFonts w:ascii="Times New Roman" w:eastAsia="Times New Roman" w:hAnsi="Times New Roman" w:cs="Times New Roman"/>
          <w:color w:val="000000" w:themeColor="text1"/>
          <w:sz w:val="24"/>
          <w:szCs w:val="24"/>
        </w:rPr>
        <w:t>) ou inferior(es) ao(s) previsto(s) na estimativa orçamentária</w:t>
      </w:r>
      <w:r w:rsidR="00F63511" w:rsidRPr="000E54CF">
        <w:rPr>
          <w:rFonts w:ascii="Times New Roman" w:eastAsia="Times New Roman" w:hAnsi="Times New Roman" w:cs="Times New Roman"/>
          <w:color w:val="000000" w:themeColor="text1"/>
          <w:sz w:val="24"/>
          <w:szCs w:val="24"/>
        </w:rPr>
        <w:t xml:space="preserve">. </w:t>
      </w:r>
    </w:p>
    <w:p w14:paraId="0000017E" w14:textId="681C8E46"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12.1.1 – Caso não venham a ser ofertados lances, será considerada vencedora a licitante que, ao final da etapa competitiva do pregão eletrônico, tenha apresentado proposta(s) cujo(s) valor(es) seja(m) igual(</w:t>
      </w:r>
      <w:proofErr w:type="spellStart"/>
      <w:r w:rsidRPr="000E54CF">
        <w:rPr>
          <w:rFonts w:ascii="Times New Roman" w:eastAsia="Times New Roman" w:hAnsi="Times New Roman" w:cs="Times New Roman"/>
          <w:color w:val="000000" w:themeColor="text1"/>
          <w:sz w:val="24"/>
          <w:szCs w:val="24"/>
        </w:rPr>
        <w:t>is</w:t>
      </w:r>
      <w:proofErr w:type="spellEnd"/>
      <w:r w:rsidRPr="000E54CF">
        <w:rPr>
          <w:rFonts w:ascii="Times New Roman" w:eastAsia="Times New Roman" w:hAnsi="Times New Roman" w:cs="Times New Roman"/>
          <w:color w:val="000000" w:themeColor="text1"/>
          <w:sz w:val="24"/>
          <w:szCs w:val="24"/>
        </w:rPr>
        <w:t>) ou inferior(es) ao(s) previsto(s) na estimativa orçamentária</w:t>
      </w:r>
      <w:r w:rsidR="000E4433" w:rsidRPr="000E54CF">
        <w:rPr>
          <w:rFonts w:ascii="Times New Roman" w:eastAsia="Times New Roman" w:hAnsi="Times New Roman" w:cs="Times New Roman"/>
          <w:color w:val="000000" w:themeColor="text1"/>
          <w:sz w:val="24"/>
          <w:szCs w:val="24"/>
        </w:rPr>
        <w:t>.</w:t>
      </w:r>
    </w:p>
    <w:p w14:paraId="00000180" w14:textId="51A6C651"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12.2 – Será assegurada, como critério de desempate, a preferência de contratação para as microempresas e empresas de pequeno porte em relação àquelas empresas que não detenham essa condição</w:t>
      </w:r>
      <w:r w:rsidR="00B714D2" w:rsidRPr="000E54CF">
        <w:rPr>
          <w:rFonts w:ascii="Times New Roman" w:eastAsia="Times New Roman" w:hAnsi="Times New Roman" w:cs="Times New Roman"/>
          <w:color w:val="000000" w:themeColor="text1"/>
          <w:sz w:val="24"/>
          <w:szCs w:val="24"/>
        </w:rPr>
        <w:t>.</w:t>
      </w:r>
    </w:p>
    <w:p w14:paraId="00000182"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14:paraId="00000184"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12.2.2 – Serão consideradas em situação de empate as propostas apresentadas pelas microempresas e empresas de pequeno porte iguais ou superiores em até 5% (cinco por cento) àquela considerada mais bem classificada.</w:t>
      </w:r>
    </w:p>
    <w:p w14:paraId="00000186"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12.2.3 – Ocorrendo o empate, na forma do item anterior, proceder–se–á da seguinte forma:</w:t>
      </w:r>
    </w:p>
    <w:p w14:paraId="00000188"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 A microempresa ou empresa de pequeno porte mais bem classificada será convocada para apresentar proposta de preço inferior àquela até então considerada a melhor oferta no prazo máximo de 5 (cinco) minutos, após o encerramento da fase de lances, sob pena de preclusão;</w:t>
      </w:r>
    </w:p>
    <w:p w14:paraId="0000018A"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b) Caso a microempresa ou empresa de pequeno porte convocada apresente proposta de preço inferior, esta será considerada a melhor oferta;</w:t>
      </w:r>
    </w:p>
    <w:p w14:paraId="0000018C"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14:paraId="0000018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d) No caso de equivalência nos valores apresentados por mais de uma microempresa ou empresa de pequeno porte que se enquadrem na situação de empate antes prevista, será convocada </w:t>
      </w:r>
      <w:r w:rsidRPr="000E54CF">
        <w:rPr>
          <w:rFonts w:ascii="Times New Roman" w:eastAsia="Times New Roman" w:hAnsi="Times New Roman" w:cs="Times New Roman"/>
          <w:color w:val="000000" w:themeColor="text1"/>
          <w:sz w:val="24"/>
          <w:szCs w:val="24"/>
        </w:rPr>
        <w:lastRenderedPageBreak/>
        <w:t>primeiro para apresentar melhor oferta aquela que tenha tido o seu último lance recebido e registrado em primeiro lugar.</w:t>
      </w:r>
    </w:p>
    <w:p w14:paraId="00000190"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12.2.4 – Caso nenhuma microempresa ou empresa de pequeno porte venha a ter sua proposta considerada a mais bem classificada pelo critério de desempate, o objeto licitado será adjudicado em favor da proposta originalmente mais bem classificada do certame.</w:t>
      </w:r>
    </w:p>
    <w:p w14:paraId="00000192"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12.2.5 – Somente haverá aplicação do disposto nos itens acima quando a proposta originalmente mais bem classificada do certame não tiver sido apresentada por microempresa ou empresa de pequeno porte.</w:t>
      </w:r>
    </w:p>
    <w:p w14:paraId="00000194"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12.3 – Caso esteja configurado empate em primeiro lugar, após a observância do direito de preferência disposto no item 12.2 ou inexistindo proposta de microempresas ou empresas de pequeno porte em situação de empate, será realizada disputa final entre os licitantes empatados, que poderão apresentar novo lance fechado.</w:t>
      </w:r>
    </w:p>
    <w:p w14:paraId="00000196" w14:textId="0612F2D6"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12.3.1 – Na hipótese de o disposto no item 12.3 não ser suficiente para solucionar o empate, serão observados, quanto às propostas em situação de empate, os demais critérios e preferências previstos no</w:t>
      </w:r>
      <w:r w:rsidRPr="000E54CF">
        <w:rPr>
          <w:rFonts w:ascii="Times New Roman" w:eastAsia="Times New Roman" w:hAnsi="Times New Roman" w:cs="Times New Roman"/>
          <w:b/>
          <w:color w:val="000000" w:themeColor="text1"/>
          <w:sz w:val="24"/>
          <w:szCs w:val="24"/>
        </w:rPr>
        <w:t xml:space="preserve"> </w:t>
      </w:r>
      <w:r w:rsidRPr="000E54CF">
        <w:rPr>
          <w:rFonts w:ascii="Times New Roman" w:eastAsia="Times New Roman" w:hAnsi="Times New Roman" w:cs="Times New Roman"/>
          <w:color w:val="000000" w:themeColor="text1"/>
          <w:sz w:val="24"/>
          <w:szCs w:val="24"/>
        </w:rPr>
        <w:t>art. 55 da Lei 13.303/2016.</w:t>
      </w:r>
    </w:p>
    <w:p w14:paraId="000001A4" w14:textId="1DF172F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w:t>
      </w:r>
      <w:r w:rsidR="008750C5" w:rsidRPr="000E54CF">
        <w:rPr>
          <w:rFonts w:ascii="Times New Roman" w:eastAsia="Times New Roman" w:hAnsi="Times New Roman" w:cs="Times New Roman"/>
          <w:color w:val="000000" w:themeColor="text1"/>
          <w:sz w:val="24"/>
          <w:szCs w:val="24"/>
        </w:rPr>
        <w:t>E</w:t>
      </w:r>
      <w:r w:rsidRPr="000E54CF">
        <w:rPr>
          <w:rFonts w:ascii="Times New Roman" w:eastAsia="Times New Roman" w:hAnsi="Times New Roman" w:cs="Times New Roman"/>
          <w:color w:val="000000" w:themeColor="text1"/>
          <w:sz w:val="24"/>
          <w:szCs w:val="24"/>
        </w:rPr>
        <w:t>dital.</w:t>
      </w:r>
    </w:p>
    <w:p w14:paraId="000001A6"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12.4.1 – A negociação será realizada por meio do sistema e poderá ser acompanhada pelos demais licitantes.</w:t>
      </w:r>
    </w:p>
    <w:p w14:paraId="000001A8" w14:textId="248F5CAD"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12.4.2 – Haverá um prazo de </w:t>
      </w:r>
      <w:r w:rsidR="000E4433" w:rsidRPr="000E54CF">
        <w:rPr>
          <w:rFonts w:ascii="Times New Roman" w:eastAsia="Times New Roman" w:hAnsi="Times New Roman" w:cs="Times New Roman"/>
          <w:color w:val="000000" w:themeColor="text1"/>
          <w:sz w:val="24"/>
          <w:szCs w:val="24"/>
        </w:rPr>
        <w:t xml:space="preserve">02 </w:t>
      </w:r>
      <w:r w:rsidR="000B168A">
        <w:rPr>
          <w:rFonts w:ascii="Times New Roman" w:eastAsia="Times New Roman" w:hAnsi="Times New Roman" w:cs="Times New Roman"/>
          <w:color w:val="000000" w:themeColor="text1"/>
          <w:sz w:val="24"/>
          <w:szCs w:val="24"/>
        </w:rPr>
        <w:t>(</w:t>
      </w:r>
      <w:r w:rsidR="000E4433" w:rsidRPr="000E54CF">
        <w:rPr>
          <w:rFonts w:ascii="Times New Roman" w:eastAsia="Times New Roman" w:hAnsi="Times New Roman" w:cs="Times New Roman"/>
          <w:color w:val="000000" w:themeColor="text1"/>
          <w:sz w:val="24"/>
          <w:szCs w:val="24"/>
        </w:rPr>
        <w:t xml:space="preserve">duas) </w:t>
      </w:r>
      <w:r w:rsidRPr="000E54CF">
        <w:rPr>
          <w:rFonts w:ascii="Times New Roman" w:eastAsia="Times New Roman" w:hAnsi="Times New Roman" w:cs="Times New Roman"/>
          <w:color w:val="000000" w:themeColor="text1"/>
          <w:sz w:val="24"/>
          <w:szCs w:val="24"/>
        </w:rPr>
        <w:t>horas, contado da solicitação do pregoeiro no sistema, para envio da proposta, e se necessário, dos documentos complementares, conforme o item 10.2.2, adequada ao último lance ofertado após a negociação.</w:t>
      </w:r>
    </w:p>
    <w:p w14:paraId="000001AA" w14:textId="6875E411"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 xml:space="preserve">12.5 – O Pregoeiro anunciará a licitante detentora da proposta ou do lance de </w:t>
      </w:r>
      <w:r w:rsidR="000E4433" w:rsidRPr="000E54CF">
        <w:rPr>
          <w:rFonts w:ascii="Times New Roman" w:eastAsia="Times New Roman" w:hAnsi="Times New Roman" w:cs="Times New Roman"/>
          <w:color w:val="000000" w:themeColor="text1"/>
          <w:sz w:val="24"/>
          <w:szCs w:val="24"/>
        </w:rPr>
        <w:t>menor valor</w:t>
      </w:r>
      <w:r w:rsidRPr="000E54CF">
        <w:rPr>
          <w:rFonts w:ascii="Times New Roman" w:eastAsia="Times New Roman" w:hAnsi="Times New Roman" w:cs="Times New Roman"/>
          <w:color w:val="000000" w:themeColor="text1"/>
          <w:sz w:val="24"/>
          <w:szCs w:val="24"/>
        </w:rPr>
        <w:t xml:space="preserve">, imediatamente após o encerramento da etapa de lances da sessão pública ou, quando for o caso, após negociação e decisão pelo Pregoeiro acerca da aceitação da proposta ou do lance de </w:t>
      </w:r>
      <w:r w:rsidR="000E4433" w:rsidRPr="000E54CF">
        <w:rPr>
          <w:rFonts w:ascii="Times New Roman" w:eastAsia="Times New Roman" w:hAnsi="Times New Roman" w:cs="Times New Roman"/>
          <w:color w:val="000000" w:themeColor="text1"/>
          <w:sz w:val="24"/>
          <w:szCs w:val="24"/>
        </w:rPr>
        <w:t>menor valor.</w:t>
      </w:r>
    </w:p>
    <w:p w14:paraId="000001AC"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12.6 – Nas hipóteses em que se configurarem preços inexequíveis, o Pregoeiro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14:paraId="000001AE" w14:textId="2C50A14B"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12.7 – A </w:t>
      </w:r>
      <w:r w:rsidR="008750C5"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poderá requisitar, a qualquer momento, em relação ao licitante provisoriamente vencedor, demonstração(</w:t>
      </w:r>
      <w:proofErr w:type="spellStart"/>
      <w:r w:rsidRPr="000E54CF">
        <w:rPr>
          <w:rFonts w:ascii="Times New Roman" w:eastAsia="Times New Roman" w:hAnsi="Times New Roman" w:cs="Times New Roman"/>
          <w:color w:val="000000" w:themeColor="text1"/>
          <w:sz w:val="24"/>
          <w:szCs w:val="24"/>
        </w:rPr>
        <w:t>ões</w:t>
      </w:r>
      <w:proofErr w:type="spellEnd"/>
      <w:r w:rsidRPr="000E54CF">
        <w:rPr>
          <w:rFonts w:ascii="Times New Roman" w:eastAsia="Times New Roman" w:hAnsi="Times New Roman" w:cs="Times New Roman"/>
          <w:color w:val="000000" w:themeColor="text1"/>
          <w:sz w:val="24"/>
          <w:szCs w:val="24"/>
        </w:rPr>
        <w:t>) do(s) serviço(s) objeto da presente licitação, na forma do Termo de Referência.</w:t>
      </w:r>
    </w:p>
    <w:p w14:paraId="000001B0"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12.7.1 – Durante a licitação, em caso de divergência entre as referidas demonstrações e as especificações deste Edital e/ou do Termo de Referência, as propostas serão desclassificadas.</w:t>
      </w:r>
    </w:p>
    <w:p w14:paraId="000001B2"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12.7.2 – Na hipótese de não realização ou de rejeição da demonstração apresentada pelo primeiro colocado, serão convocados os licitantes subsequentes na ordem de classificação provisória.</w:t>
      </w:r>
    </w:p>
    <w:p w14:paraId="000001B4"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12.8 – Na hipótese de desclassificação de todas as propostas, o Pregoeiro poderá fixar às licitantes o prazo de 8 (oito) dias úteis para apresentação de outras propostas, corrigida das causas de sua desclassificação.</w:t>
      </w:r>
    </w:p>
    <w:p w14:paraId="000001B6" w14:textId="6321B645"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12.9 – Encerradas as negociações e considerada aceitável a oferta de </w:t>
      </w:r>
      <w:r w:rsidR="000E4433" w:rsidRPr="000E54CF">
        <w:rPr>
          <w:rFonts w:ascii="Times New Roman" w:eastAsia="Times New Roman" w:hAnsi="Times New Roman" w:cs="Times New Roman"/>
          <w:color w:val="000000" w:themeColor="text1"/>
          <w:sz w:val="24"/>
          <w:szCs w:val="24"/>
        </w:rPr>
        <w:t>menor valor</w:t>
      </w:r>
      <w:r w:rsidRPr="000E54CF">
        <w:rPr>
          <w:rFonts w:ascii="Times New Roman" w:eastAsia="Times New Roman" w:hAnsi="Times New Roman" w:cs="Times New Roman"/>
          <w:color w:val="000000" w:themeColor="text1"/>
          <w:sz w:val="24"/>
          <w:szCs w:val="24"/>
        </w:rPr>
        <w:t>, passará o Pregoeiro ao julgamento da habilitação, etapa em que será exigida a apresentação dos documentos de habilitação do licitante vencedor, observando as seguintes diretrizes:</w:t>
      </w:r>
    </w:p>
    <w:p w14:paraId="000001B8"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14:paraId="000001BA" w14:textId="12E15E89"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 xml:space="preserve">b) O Pregoeiro verificará o atendimento das condições de habilitação da licitante detentora da oferta de </w:t>
      </w:r>
      <w:r w:rsidR="000E4433" w:rsidRPr="000E54CF">
        <w:rPr>
          <w:rFonts w:ascii="Times New Roman" w:eastAsia="Times New Roman" w:hAnsi="Times New Roman" w:cs="Times New Roman"/>
          <w:color w:val="000000" w:themeColor="text1"/>
          <w:sz w:val="24"/>
          <w:szCs w:val="24"/>
        </w:rPr>
        <w:t>menor valor</w:t>
      </w:r>
      <w:r w:rsidRPr="000E54CF">
        <w:rPr>
          <w:rFonts w:ascii="Times New Roman" w:eastAsia="Times New Roman" w:hAnsi="Times New Roman" w:cs="Times New Roman"/>
          <w:color w:val="000000" w:themeColor="text1"/>
          <w:sz w:val="24"/>
          <w:szCs w:val="24"/>
        </w:rPr>
        <w:t xml:space="preserve">, por meio de consulta </w:t>
      </w:r>
      <w:proofErr w:type="spellStart"/>
      <w:r w:rsidRPr="000E54CF">
        <w:rPr>
          <w:rFonts w:ascii="Times New Roman" w:eastAsia="Times New Roman" w:hAnsi="Times New Roman" w:cs="Times New Roman"/>
          <w:i/>
          <w:color w:val="000000" w:themeColor="text1"/>
          <w:sz w:val="24"/>
          <w:szCs w:val="24"/>
        </w:rPr>
        <w:t>on</w:t>
      </w:r>
      <w:proofErr w:type="spellEnd"/>
      <w:r w:rsidRPr="000E54CF">
        <w:rPr>
          <w:rFonts w:ascii="Times New Roman" w:eastAsia="Times New Roman" w:hAnsi="Times New Roman" w:cs="Times New Roman"/>
          <w:i/>
          <w:color w:val="000000" w:themeColor="text1"/>
          <w:sz w:val="24"/>
          <w:szCs w:val="24"/>
        </w:rPr>
        <w:t xml:space="preserve"> </w:t>
      </w:r>
      <w:proofErr w:type="spellStart"/>
      <w:r w:rsidRPr="000E54CF">
        <w:rPr>
          <w:rFonts w:ascii="Times New Roman" w:eastAsia="Times New Roman" w:hAnsi="Times New Roman" w:cs="Times New Roman"/>
          <w:i/>
          <w:color w:val="000000" w:themeColor="text1"/>
          <w:sz w:val="24"/>
          <w:szCs w:val="24"/>
        </w:rPr>
        <w:t>line</w:t>
      </w:r>
      <w:proofErr w:type="spellEnd"/>
      <w:r w:rsidRPr="000E54CF">
        <w:rPr>
          <w:rFonts w:ascii="Times New Roman" w:eastAsia="Times New Roman" w:hAnsi="Times New Roman" w:cs="Times New Roman"/>
          <w:color w:val="000000" w:themeColor="text1"/>
          <w:sz w:val="24"/>
          <w:szCs w:val="24"/>
        </w:rPr>
        <w:t xml:space="preserve"> ao Sistema de Cadastramento Unificado de Fornecedores – SICAF, bem como apreciará a documentação complementar descrita no item 13 deste </w:t>
      </w:r>
      <w:r w:rsidR="009F026D" w:rsidRPr="000E54CF">
        <w:rPr>
          <w:rFonts w:ascii="Times New Roman" w:eastAsia="Times New Roman" w:hAnsi="Times New Roman" w:cs="Times New Roman"/>
          <w:color w:val="000000" w:themeColor="text1"/>
          <w:sz w:val="24"/>
          <w:szCs w:val="24"/>
        </w:rPr>
        <w:t>E</w:t>
      </w:r>
      <w:r w:rsidRPr="000E54CF">
        <w:rPr>
          <w:rFonts w:ascii="Times New Roman" w:eastAsia="Times New Roman" w:hAnsi="Times New Roman" w:cs="Times New Roman"/>
          <w:color w:val="000000" w:themeColor="text1"/>
          <w:sz w:val="24"/>
          <w:szCs w:val="24"/>
        </w:rPr>
        <w:t>dital;</w:t>
      </w:r>
    </w:p>
    <w:p w14:paraId="000001BC" w14:textId="11135206"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c) Caso os dados e informações existentes no Sistema de Cadastramento Unificado de Fornecedores – SICAF não atendam aos requisitos estabelecidos no item 13 deste </w:t>
      </w:r>
      <w:r w:rsidR="009F026D" w:rsidRPr="000E54CF">
        <w:rPr>
          <w:rFonts w:ascii="Times New Roman" w:eastAsia="Times New Roman" w:hAnsi="Times New Roman" w:cs="Times New Roman"/>
          <w:color w:val="000000" w:themeColor="text1"/>
          <w:sz w:val="24"/>
          <w:szCs w:val="24"/>
        </w:rPr>
        <w:t>E</w:t>
      </w:r>
      <w:r w:rsidRPr="000E54CF">
        <w:rPr>
          <w:rFonts w:ascii="Times New Roman" w:eastAsia="Times New Roman" w:hAnsi="Times New Roman" w:cs="Times New Roman"/>
          <w:color w:val="000000" w:themeColor="text1"/>
          <w:sz w:val="24"/>
          <w:szCs w:val="24"/>
        </w:rPr>
        <w:t>dital, o Pregoeiro verificará a possibilidade de suprir ou sanear eventuais omissões ou falhas mediante consultas efetuadas por outros meios eletrônicos que julgar adequados;</w:t>
      </w:r>
    </w:p>
    <w:p w14:paraId="000001B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c.1) Essa verificação será registrada pelo Pregoeiro na ata da sessão pública, devendo ser anexados aos autos do processo administrativo respectivo os documentos obtidos por meio eletrônico, salvo impossibilidade devidamente certificada e justificada;</w:t>
      </w:r>
    </w:p>
    <w:p w14:paraId="000001C0"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 A(s) licitante(s) deverá(</w:t>
      </w:r>
      <w:proofErr w:type="spellStart"/>
      <w:r w:rsidRPr="000E54CF">
        <w:rPr>
          <w:rFonts w:ascii="Times New Roman" w:eastAsia="Times New Roman" w:hAnsi="Times New Roman" w:cs="Times New Roman"/>
          <w:color w:val="000000" w:themeColor="text1"/>
          <w:sz w:val="24"/>
          <w:szCs w:val="24"/>
        </w:rPr>
        <w:t>ão</w:t>
      </w:r>
      <w:proofErr w:type="spellEnd"/>
      <w:r w:rsidRPr="000E54CF">
        <w:rPr>
          <w:rFonts w:ascii="Times New Roman" w:eastAsia="Times New Roman" w:hAnsi="Times New Roman" w:cs="Times New Roman"/>
          <w:color w:val="000000" w:themeColor="text1"/>
          <w:sz w:val="24"/>
          <w:szCs w:val="24"/>
        </w:rPr>
        <w:t xml:space="preserve">) remeter sua documentação de habilitação em arquivo único compactado. Na hipótese de necessidade de envio de documentos complementares após o julgamento da proposta, os documentos serão enviados em formato digital, via Sistema COMPRASNET, nos mesmos moldes do item 12.4.2.  </w:t>
      </w:r>
    </w:p>
    <w:p w14:paraId="000001C2"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e) O Pregoeiro poderá suspender a sessão pública pelo prazo que fixar para a realização de diligências com vistas ao saneamento, nos mesmos moldes do item 10.2.3. A sessão pública somente poderá ser reiniciada mediante aviso prévio no sistema com, no mínimo, 24 (vinte e quatro) horas de antecedência, e a ocorrência será registrada em ata. </w:t>
      </w:r>
    </w:p>
    <w:p w14:paraId="000001C4"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f)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14:paraId="000001C6"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g) Constatado o cumprimento dos requisitos e condições estabelecidos no Edital, a licitante será habilitada e declarada vencedora do certame. </w:t>
      </w:r>
    </w:p>
    <w:p w14:paraId="000001C8"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12.10 – Se a oferta não for aceitável, permanecendo acima do máximo estipulado para a contratação no item 5.2, ou se a licitante desatender as exigências para a habilitação, o Pregoeiro examinará a oferta subsequente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14:paraId="000001CA" w14:textId="0A6C1FE9"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12.10.1 – Na hipótese de contratação de serviços comuns em que a legislação ou o </w:t>
      </w:r>
      <w:r w:rsidR="00741D5E" w:rsidRPr="000E54CF">
        <w:rPr>
          <w:rFonts w:ascii="Times New Roman" w:eastAsia="Times New Roman" w:hAnsi="Times New Roman" w:cs="Times New Roman"/>
          <w:color w:val="000000" w:themeColor="text1"/>
          <w:sz w:val="24"/>
          <w:szCs w:val="24"/>
        </w:rPr>
        <w:t>E</w:t>
      </w:r>
      <w:r w:rsidRPr="000E54CF">
        <w:rPr>
          <w:rFonts w:ascii="Times New Roman" w:eastAsia="Times New Roman" w:hAnsi="Times New Roman" w:cs="Times New Roman"/>
          <w:color w:val="000000" w:themeColor="text1"/>
          <w:sz w:val="24"/>
          <w:szCs w:val="24"/>
        </w:rPr>
        <w:t>dital exija apresentação de planilha de composição de preços, essa deverá ser encaminhada exclusivamente via sistema, com os respectivos valores readequados ao lance vencedor, nos termos do item 12.4.2.</w:t>
      </w:r>
    </w:p>
    <w:p w14:paraId="000001CC"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12.10.2 – Na hipótese do art. 57, §1º, da Lei Federal nº 13.303/2016, o Pregoeiro, após negociar com os demais licitantes, na ordem de classificação, decidirá sobre a aceitabilidade das propostas e, em caso positivo, observará quanto à verificação e comprovação da habilitação, o procedimento previsto no item 12.9.</w:t>
      </w:r>
    </w:p>
    <w:p w14:paraId="000001C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12.11 – Na hipótese de inabilitação de todas as licitantes, o Pregoeiro poderá fixar o prazo de 8 (oito) dias úteis para apresentação de nova documentação, corrigida das causas de suas inabilitações.</w:t>
      </w:r>
    </w:p>
    <w:p w14:paraId="000001D0"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12.12 – Da sessão, o sistema gerará ata circunstanciada em que estarão registrados todos os atos e ocorrências do procedimento, a qual será disponibilizada para consulta no endereço eletrônico https://www.gov.br/compras/pt-br.</w:t>
      </w:r>
    </w:p>
    <w:p w14:paraId="79913296" w14:textId="7763C454" w:rsidR="004E3CC0" w:rsidRPr="000E54CF" w:rsidRDefault="004E3CC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12.13 – Encerrada a sessão pública, a licitante declarada vencedora deverá apresentar, à MULTIRIO, a documentação de habilitação por meio do Sistema COMPRASNET, no prazo de </w:t>
      </w:r>
      <w:r w:rsidR="00086A20" w:rsidRPr="00086A20">
        <w:rPr>
          <w:rFonts w:ascii="Times New Roman" w:eastAsia="Times New Roman" w:hAnsi="Times New Roman" w:cs="Times New Roman"/>
          <w:color w:val="000000" w:themeColor="text1"/>
          <w:sz w:val="24"/>
          <w:szCs w:val="24"/>
        </w:rPr>
        <w:t>02 (duas) horas</w:t>
      </w:r>
      <w:r w:rsidRPr="000E54CF">
        <w:rPr>
          <w:rFonts w:ascii="Times New Roman" w:eastAsia="Times New Roman" w:hAnsi="Times New Roman" w:cs="Times New Roman"/>
          <w:color w:val="000000" w:themeColor="text1"/>
          <w:sz w:val="24"/>
          <w:szCs w:val="24"/>
        </w:rPr>
        <w:t>.</w:t>
      </w:r>
    </w:p>
    <w:p w14:paraId="2A3CDE96" w14:textId="77777777" w:rsidR="004E3CC0" w:rsidRPr="000E54CF" w:rsidRDefault="004E3CC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12.13.1 – Os documentos apresentados pela via eletrônica por meio do Sistema COMPRASNET devem ser devidamente autenticados eletronicamente, caso não sejam encaminhados os arquivos originais.</w:t>
      </w:r>
    </w:p>
    <w:p w14:paraId="70FD81B6" w14:textId="77777777" w:rsidR="004E3CC0" w:rsidRPr="000E54CF" w:rsidRDefault="004E3CC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12.13.2 – Os documentos que devam ser assinados pelas licitantes e/ou por seus representantes, a fim de ser admitido seu recebimento na via eletrônica, deverão ser assinados digitalmente com assinatura eletrônica através da estrutura de chaves pública e privada, com a devida verificação da autenticidade e validade do arquivo digital, conforme regras e procedimentos detalhados pela Infraestrutura de Chaves Públicas Brasileira (ICP-Brasil), nos termos da MP nº 2.200-2/2001, não sendo admitido o recebimento de documentos com imagens das assinaturas manuscritas coladas nos documentos eletrônicos.</w:t>
      </w:r>
    </w:p>
    <w:p w14:paraId="11269562" w14:textId="77777777" w:rsidR="004E3CC0" w:rsidRPr="000E54CF" w:rsidRDefault="004E3CC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12.13.3 – Excepcionalmente, serão admitidos documentos sem assinatura eletrônica, desde que </w:t>
      </w:r>
      <w:proofErr w:type="gramStart"/>
      <w:r w:rsidRPr="000E54CF">
        <w:rPr>
          <w:rFonts w:ascii="Times New Roman" w:eastAsia="Times New Roman" w:hAnsi="Times New Roman" w:cs="Times New Roman"/>
          <w:color w:val="000000" w:themeColor="text1"/>
          <w:sz w:val="24"/>
          <w:szCs w:val="24"/>
        </w:rPr>
        <w:t>os mesmos</w:t>
      </w:r>
      <w:proofErr w:type="gramEnd"/>
      <w:r w:rsidRPr="000E54CF">
        <w:rPr>
          <w:rFonts w:ascii="Times New Roman" w:eastAsia="Times New Roman" w:hAnsi="Times New Roman" w:cs="Times New Roman"/>
          <w:color w:val="000000" w:themeColor="text1"/>
          <w:sz w:val="24"/>
          <w:szCs w:val="24"/>
        </w:rPr>
        <w:t xml:space="preserve"> tenham sido impressos, assinados pelas licitantes e/ou por seus representantes legais, e posteriormente digitalizados. Tais documentos, contudo, deverão ser autenticados.</w:t>
      </w:r>
    </w:p>
    <w:p w14:paraId="261181A2" w14:textId="77777777" w:rsidR="004E3CC0" w:rsidRPr="000E54CF" w:rsidRDefault="004E3CC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12.14 – Na hipótese de incorreções nas documentações apresentadas, poderá o Pregoeiro solicitar ao representante da empresa, devidamente identificado e que tenha poderes para tanto, que sane a incorreção. Somente a falta de representante legal ou a recusa do mesmo em atender ao solicitado é causa suficiente para inabilitação da licitante.</w:t>
      </w:r>
    </w:p>
    <w:p w14:paraId="076DF75A" w14:textId="77777777" w:rsidR="004E3CC0" w:rsidRPr="000E54CF" w:rsidRDefault="004E3CC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12.15 – O recebimento de documentos pela via eletrônica será restrito ao Sistema COMPRASNET, não sendo admitido o recebimento dos referidos documentos eletrônicos pelo endereço eletrônico.</w:t>
      </w:r>
    </w:p>
    <w:p w14:paraId="000001E2" w14:textId="1B13A0AA"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hAnsi="Times New Roman" w:cs="Times New Roman"/>
          <w:b/>
          <w:bCs/>
          <w:color w:val="000000" w:themeColor="text1"/>
          <w:sz w:val="24"/>
          <w:szCs w:val="24"/>
        </w:rPr>
      </w:pPr>
      <w:r w:rsidRPr="000E54CF">
        <w:rPr>
          <w:rFonts w:ascii="Times New Roman" w:hAnsi="Times New Roman" w:cs="Times New Roman"/>
          <w:b/>
          <w:bCs/>
          <w:color w:val="000000" w:themeColor="text1"/>
          <w:sz w:val="24"/>
          <w:szCs w:val="24"/>
        </w:rPr>
        <w:t>13. HABILITAÇÃO</w:t>
      </w:r>
      <w:r w:rsidRPr="000E54CF">
        <w:rPr>
          <w:rFonts w:ascii="Times New Roman" w:eastAsia="Times New Roman" w:hAnsi="Times New Roman" w:cs="Times New Roman"/>
          <w:b/>
          <w:bCs/>
          <w:color w:val="000000" w:themeColor="text1"/>
          <w:sz w:val="24"/>
          <w:szCs w:val="24"/>
        </w:rPr>
        <w:t xml:space="preserve"> </w:t>
      </w:r>
    </w:p>
    <w:p w14:paraId="0075A273" w14:textId="77777777" w:rsidR="00EE0D36" w:rsidRPr="000E54CF" w:rsidRDefault="00EE0D36"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13.1 – O julgamento da habilitação se processará na forma prevista no item 12.13 deste Edital, mediante o exame dos documentos a seguir relacionados, os quais dizem respeito à:</w:t>
      </w:r>
    </w:p>
    <w:p w14:paraId="000001E4"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 Documentação relativa à habilitação jurídica;</w:t>
      </w:r>
    </w:p>
    <w:p w14:paraId="000001E5"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(B) Documentação relativa à habilitação econômico–financeira;</w:t>
      </w:r>
    </w:p>
    <w:p w14:paraId="000001E6"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 Documentação relativa à habilitação fiscal;</w:t>
      </w:r>
    </w:p>
    <w:p w14:paraId="000001E7"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 Documentação relativa à habilitação social e trabalhista;</w:t>
      </w:r>
    </w:p>
    <w:p w14:paraId="000001E8"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(E) Documentação relativa à qualificação técnica.</w:t>
      </w:r>
    </w:p>
    <w:p w14:paraId="000001EC" w14:textId="199361E3"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13.1.2 – As empresas estrangeiras que não funcionem no País deverão </w:t>
      </w:r>
      <w:r w:rsidR="00FE129D" w:rsidRPr="000E54CF">
        <w:rPr>
          <w:rFonts w:ascii="Times New Roman" w:eastAsia="Times New Roman" w:hAnsi="Times New Roman" w:cs="Times New Roman"/>
          <w:color w:val="000000" w:themeColor="text1"/>
          <w:sz w:val="24"/>
          <w:szCs w:val="24"/>
        </w:rPr>
        <w:t>observar o que dispõe o</w:t>
      </w:r>
      <w:r w:rsidRPr="000E54CF">
        <w:rPr>
          <w:rFonts w:ascii="Times New Roman" w:eastAsia="Times New Roman" w:hAnsi="Times New Roman" w:cs="Times New Roman"/>
          <w:color w:val="000000" w:themeColor="text1"/>
          <w:sz w:val="24"/>
          <w:szCs w:val="24"/>
        </w:rPr>
        <w:t xml:space="preserve"> </w:t>
      </w:r>
      <w:r w:rsidR="00920969" w:rsidRPr="000E54CF">
        <w:rPr>
          <w:rFonts w:ascii="Times New Roman" w:eastAsia="Times New Roman" w:hAnsi="Times New Roman" w:cs="Times New Roman"/>
          <w:color w:val="000000" w:themeColor="text1"/>
          <w:sz w:val="24"/>
          <w:szCs w:val="24"/>
        </w:rPr>
        <w:t xml:space="preserve">parágrafo único do </w:t>
      </w:r>
      <w:r w:rsidRPr="000E54CF">
        <w:rPr>
          <w:rFonts w:ascii="Times New Roman" w:eastAsia="Times New Roman" w:hAnsi="Times New Roman" w:cs="Times New Roman"/>
          <w:color w:val="000000" w:themeColor="text1"/>
          <w:sz w:val="24"/>
          <w:szCs w:val="24"/>
        </w:rPr>
        <w:t>art. 70</w:t>
      </w:r>
      <w:r w:rsidR="00920969"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da Lei Federal nº 14.133/2021.</w:t>
      </w:r>
    </w:p>
    <w:p w14:paraId="000001E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13.2 – Não serão aceitos como documentação hábil a suprir exigências deste Edital pedidos de inscrição, protocolos, cartas ou qualquer outro documento que visem a substituir os exigidos, exceto nos casos admitidos pela legislação.</w:t>
      </w:r>
    </w:p>
    <w:p w14:paraId="000001F2"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14:paraId="000001F4" w14:textId="777777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13.3.1 – Ficam excluídos da validade de 90 (noventa) dias os atestados técnicos.</w:t>
      </w:r>
    </w:p>
    <w:p w14:paraId="7A4C7F0B" w14:textId="0892987D" w:rsidR="005759A1"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13.4 – A documentação exigida para atender as alíneas (A) à (D) poderá ser substituída pelo registo cadastral no SICAF e em sistemas semelhantes mantidos pelo Município, à exceção dos seguintes documentos, que deverão ser apresentados independentemente de terem sido cadastrados no SICAF: </w:t>
      </w:r>
      <w:r w:rsidR="005759A1" w:rsidRPr="000E54CF">
        <w:rPr>
          <w:rFonts w:ascii="Times New Roman" w:eastAsia="Times New Roman" w:hAnsi="Times New Roman" w:cs="Times New Roman"/>
          <w:b/>
          <w:bCs/>
          <w:color w:val="000000" w:themeColor="text1"/>
          <w:sz w:val="24"/>
          <w:szCs w:val="24"/>
        </w:rPr>
        <w:t xml:space="preserve">os referentes às alíneas A, </w:t>
      </w:r>
      <w:r w:rsidR="00F4484E" w:rsidRPr="000E54CF">
        <w:rPr>
          <w:rFonts w:ascii="Times New Roman" w:eastAsia="Times New Roman" w:hAnsi="Times New Roman" w:cs="Times New Roman"/>
          <w:b/>
          <w:bCs/>
          <w:color w:val="000000" w:themeColor="text1"/>
          <w:sz w:val="24"/>
          <w:szCs w:val="24"/>
        </w:rPr>
        <w:t>C</w:t>
      </w:r>
      <w:r w:rsidR="005759A1" w:rsidRPr="000E54CF">
        <w:rPr>
          <w:rFonts w:ascii="Times New Roman" w:eastAsia="Times New Roman" w:hAnsi="Times New Roman" w:cs="Times New Roman"/>
          <w:b/>
          <w:bCs/>
          <w:color w:val="000000" w:themeColor="text1"/>
          <w:sz w:val="24"/>
          <w:szCs w:val="24"/>
        </w:rPr>
        <w:t xml:space="preserve">.2, </w:t>
      </w:r>
      <w:r w:rsidR="00F4484E" w:rsidRPr="000E54CF">
        <w:rPr>
          <w:rFonts w:ascii="Times New Roman" w:eastAsia="Times New Roman" w:hAnsi="Times New Roman" w:cs="Times New Roman"/>
          <w:b/>
          <w:bCs/>
          <w:color w:val="000000" w:themeColor="text1"/>
          <w:sz w:val="24"/>
          <w:szCs w:val="24"/>
        </w:rPr>
        <w:t>C</w:t>
      </w:r>
      <w:r w:rsidR="005759A1" w:rsidRPr="000E54CF">
        <w:rPr>
          <w:rFonts w:ascii="Times New Roman" w:eastAsia="Times New Roman" w:hAnsi="Times New Roman" w:cs="Times New Roman"/>
          <w:b/>
          <w:bCs/>
          <w:color w:val="000000" w:themeColor="text1"/>
          <w:sz w:val="24"/>
          <w:szCs w:val="24"/>
        </w:rPr>
        <w:t xml:space="preserve">.3.c, </w:t>
      </w:r>
      <w:r w:rsidR="00F4484E" w:rsidRPr="000E54CF">
        <w:rPr>
          <w:rFonts w:ascii="Times New Roman" w:eastAsia="Times New Roman" w:hAnsi="Times New Roman" w:cs="Times New Roman"/>
          <w:b/>
          <w:bCs/>
          <w:color w:val="000000" w:themeColor="text1"/>
          <w:sz w:val="24"/>
          <w:szCs w:val="24"/>
        </w:rPr>
        <w:t>C</w:t>
      </w:r>
      <w:r w:rsidR="005759A1" w:rsidRPr="000E54CF">
        <w:rPr>
          <w:rFonts w:ascii="Times New Roman" w:eastAsia="Times New Roman" w:hAnsi="Times New Roman" w:cs="Times New Roman"/>
          <w:b/>
          <w:bCs/>
          <w:color w:val="000000" w:themeColor="text1"/>
          <w:sz w:val="24"/>
          <w:szCs w:val="24"/>
        </w:rPr>
        <w:t xml:space="preserve">.3.c.1, </w:t>
      </w:r>
      <w:r w:rsidR="00B6042A" w:rsidRPr="000E54CF">
        <w:rPr>
          <w:rFonts w:ascii="Times New Roman" w:eastAsia="Times New Roman" w:hAnsi="Times New Roman" w:cs="Times New Roman"/>
          <w:b/>
          <w:bCs/>
          <w:color w:val="000000" w:themeColor="text1"/>
          <w:sz w:val="24"/>
          <w:szCs w:val="24"/>
        </w:rPr>
        <w:t>C</w:t>
      </w:r>
      <w:r w:rsidR="005759A1" w:rsidRPr="000E54CF">
        <w:rPr>
          <w:rFonts w:ascii="Times New Roman" w:eastAsia="Times New Roman" w:hAnsi="Times New Roman" w:cs="Times New Roman"/>
          <w:b/>
          <w:bCs/>
          <w:color w:val="000000" w:themeColor="text1"/>
          <w:sz w:val="24"/>
          <w:szCs w:val="24"/>
        </w:rPr>
        <w:t xml:space="preserve">.4, </w:t>
      </w:r>
      <w:r w:rsidR="00B6042A" w:rsidRPr="000E54CF">
        <w:rPr>
          <w:rFonts w:ascii="Times New Roman" w:eastAsia="Times New Roman" w:hAnsi="Times New Roman" w:cs="Times New Roman"/>
          <w:b/>
          <w:bCs/>
          <w:color w:val="000000" w:themeColor="text1"/>
          <w:sz w:val="24"/>
          <w:szCs w:val="24"/>
        </w:rPr>
        <w:t>E</w:t>
      </w:r>
      <w:r w:rsidR="005759A1" w:rsidRPr="000E54CF">
        <w:rPr>
          <w:rFonts w:ascii="Times New Roman" w:eastAsia="Times New Roman" w:hAnsi="Times New Roman" w:cs="Times New Roman"/>
          <w:b/>
          <w:bCs/>
          <w:color w:val="000000" w:themeColor="text1"/>
          <w:sz w:val="24"/>
          <w:szCs w:val="24"/>
        </w:rPr>
        <w:t xml:space="preserve"> deste Edital</w:t>
      </w:r>
      <w:r w:rsidR="004906C5">
        <w:rPr>
          <w:rFonts w:ascii="Times New Roman" w:eastAsia="Times New Roman" w:hAnsi="Times New Roman" w:cs="Times New Roman"/>
          <w:b/>
          <w:bCs/>
          <w:color w:val="000000" w:themeColor="text1"/>
          <w:sz w:val="24"/>
          <w:szCs w:val="24"/>
        </w:rPr>
        <w:t xml:space="preserve"> e os ANEXOS</w:t>
      </w:r>
      <w:r w:rsidR="005759A1" w:rsidRPr="000E54CF">
        <w:rPr>
          <w:rFonts w:ascii="Times New Roman" w:eastAsia="Times New Roman" w:hAnsi="Times New Roman" w:cs="Times New Roman"/>
          <w:color w:val="000000" w:themeColor="text1"/>
          <w:sz w:val="24"/>
          <w:szCs w:val="24"/>
        </w:rPr>
        <w:t xml:space="preserve">. </w:t>
      </w:r>
    </w:p>
    <w:p w14:paraId="000001F9" w14:textId="24B2CC18"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14:paraId="000001FB"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13.5.1 – Na hipótese de necessidade de suspensão da sessão pública para a realização das diligências, com vistas ao saneamento de que trata o item 13.5, a sessão pública somente poderá ser reiniciada mediante aviso prévio no sistema com, no mínimo, vinte e quatro horas de antecedência, e a ocorrência será registrada em ata.</w:t>
      </w:r>
    </w:p>
    <w:p w14:paraId="00000203" w14:textId="7887EA9D" w:rsidR="00DB2069" w:rsidRPr="000E54CF" w:rsidRDefault="00B0237C" w:rsidP="000E54CF">
      <w:pPr>
        <w:pStyle w:val="PargrafodaLista"/>
        <w:numPr>
          <w:ilvl w:val="0"/>
          <w:numId w:val="9"/>
        </w:numPr>
        <w:pBdr>
          <w:top w:val="nil"/>
          <w:left w:val="nil"/>
          <w:bottom w:val="nil"/>
          <w:right w:val="nil"/>
          <w:between w:val="nil"/>
        </w:pBdr>
        <w:spacing w:after="100" w:afterAutospacing="1" w:line="360" w:lineRule="auto"/>
        <w:ind w:left="0" w:right="-1" w:firstLine="0"/>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bCs/>
          <w:color w:val="000000" w:themeColor="text1"/>
          <w:sz w:val="24"/>
          <w:szCs w:val="24"/>
        </w:rPr>
        <w:t xml:space="preserve"> HABILITAÇÃO JURÍDICA</w:t>
      </w:r>
      <w:r w:rsidR="005759A1" w:rsidRPr="000E54CF">
        <w:rPr>
          <w:rFonts w:ascii="Times New Roman" w:eastAsia="Times New Roman" w:hAnsi="Times New Roman" w:cs="Times New Roman"/>
          <w:b/>
          <w:bCs/>
          <w:color w:val="000000" w:themeColor="text1"/>
          <w:sz w:val="24"/>
          <w:szCs w:val="24"/>
        </w:rPr>
        <w:t xml:space="preserve"> (não suprível pelo SICAF)</w:t>
      </w:r>
    </w:p>
    <w:p w14:paraId="00000204" w14:textId="7F7E5C09"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(A.1) Registro comercial, no caso de empresário individual;</w:t>
      </w:r>
    </w:p>
    <w:p w14:paraId="00000205" w14:textId="166E9E92"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(A.2) Estatuto ou Contrato Social em vigor, devidamente registrado, com chancela digital na forma eletrônica ou tradicional, em se tratando de sociedades empresárias, acompanhado dos documentos de designação de seus administradores, caso designados em ato separado;</w:t>
      </w:r>
    </w:p>
    <w:p w14:paraId="00000206" w14:textId="45EB604D"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(A.3) Inscrição do ato constitutivo, no caso de sociedade simples, acompanhada da prova da composição da diretoria em exercício.</w:t>
      </w:r>
    </w:p>
    <w:p w14:paraId="00000207" w14:textId="5D6B341B"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(A.3.a) A sociedade simples que não adotar um dos tipos societários regulados no Código Civil deverá mencionar no respectivo ato constitutivo as pessoas naturais incumbidas de sua administração, exceto se assumir a forma de sociedade cooperativa.</w:t>
      </w:r>
    </w:p>
    <w:p w14:paraId="00000208" w14:textId="3C2A3EBD"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(A.4) A prova da investidura dos administradores da sociedade limitada eventualmente designados em ato separado do Contrato Social, mediante termo de posse no livro de atas da Administração e averbação no registro competente.</w:t>
      </w:r>
    </w:p>
    <w:p w14:paraId="00000209" w14:textId="4151CF6B"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(A.5) Decreto de autorização, em se tratando de empresa ou sociedade estrangeira em funcionamento no país, e ato de registro ou autorização para funcionamento expedido pelo órgão competente, quando a atividade assim o exigir.</w:t>
      </w:r>
    </w:p>
    <w:p w14:paraId="0000020A" w14:textId="5DD37DB4"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(A.6) Na hipótese de existir alteração nos documentos citados acima posteriormente à constituição da sociedade, os referidos documentos deverão ser apresentados de forma consolidada, contendo todas as cláusulas em vigor.</w:t>
      </w:r>
    </w:p>
    <w:p w14:paraId="0000020B" w14:textId="4F8ABBB6"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(A.7) Declaração formal de que atende às disposições do artigo 48, do Decreto Municipal n°. 44.698/18 e do artigo 2º, parágrafo único, do Decreto Municipal nº 19.381/01, na forma do </w:t>
      </w:r>
      <w:r w:rsidR="0063481D">
        <w:rPr>
          <w:rFonts w:ascii="Times New Roman" w:eastAsia="Times New Roman" w:hAnsi="Times New Roman" w:cs="Times New Roman"/>
          <w:color w:val="000000" w:themeColor="text1"/>
          <w:sz w:val="24"/>
          <w:szCs w:val="24"/>
        </w:rPr>
        <w:t>ANEXO</w:t>
      </w:r>
      <w:r w:rsidRPr="000E54CF">
        <w:rPr>
          <w:rFonts w:ascii="Times New Roman" w:eastAsia="Times New Roman" w:hAnsi="Times New Roman" w:cs="Times New Roman"/>
          <w:color w:val="000000" w:themeColor="text1"/>
          <w:sz w:val="24"/>
          <w:szCs w:val="24"/>
        </w:rPr>
        <w:t xml:space="preserve"> </w:t>
      </w:r>
      <w:r w:rsidR="00297126" w:rsidRPr="000E54CF">
        <w:rPr>
          <w:rFonts w:ascii="Times New Roman" w:eastAsia="Times New Roman" w:hAnsi="Times New Roman" w:cs="Times New Roman"/>
          <w:color w:val="000000" w:themeColor="text1"/>
          <w:sz w:val="24"/>
          <w:szCs w:val="24"/>
        </w:rPr>
        <w:t>VI</w:t>
      </w:r>
      <w:r w:rsidRPr="000E54CF">
        <w:rPr>
          <w:rFonts w:ascii="Times New Roman" w:eastAsia="Times New Roman" w:hAnsi="Times New Roman" w:cs="Times New Roman"/>
          <w:color w:val="000000" w:themeColor="text1"/>
          <w:sz w:val="24"/>
          <w:szCs w:val="24"/>
        </w:rPr>
        <w:t>.</w:t>
      </w:r>
    </w:p>
    <w:p w14:paraId="735C3F8D" w14:textId="77777777" w:rsidR="00D57121"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b/>
          <w:bCs/>
          <w:color w:val="000000" w:themeColor="text1"/>
          <w:sz w:val="24"/>
          <w:szCs w:val="24"/>
        </w:rPr>
        <w:t xml:space="preserve">(B) – </w:t>
      </w:r>
      <w:r w:rsidRPr="000E54CF">
        <w:rPr>
          <w:rFonts w:ascii="Times New Roman" w:eastAsia="Times New Roman" w:hAnsi="Times New Roman" w:cs="Times New Roman"/>
          <w:b/>
          <w:bCs/>
          <w:color w:val="000000" w:themeColor="text1"/>
          <w:sz w:val="24"/>
          <w:szCs w:val="24"/>
        </w:rPr>
        <w:tab/>
        <w:t xml:space="preserve">HABILITAÇÃO ECONÔMICO–FINANCEIRA </w:t>
      </w:r>
    </w:p>
    <w:p w14:paraId="47A57583" w14:textId="77777777" w:rsidR="00B666A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(B.1) Balanço patrimonial e demonstrações contábeis do último exercício social, já exigíveis e apresentados na forma da lei, devidamente registrados na Junta Comercial do Estado de sua sede ou domicílio ou em outro órgão equivalente, devendo apresentar: </w:t>
      </w:r>
    </w:p>
    <w:p w14:paraId="0000021E" w14:textId="7F5A372D"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 xml:space="preserve">(B.1.a) Índice de Liquidez Geral (ILG) igual ou maior </w:t>
      </w:r>
      <w:proofErr w:type="gramStart"/>
      <w:r w:rsidRPr="000E54CF">
        <w:rPr>
          <w:rFonts w:ascii="Times New Roman" w:eastAsia="Times New Roman" w:hAnsi="Times New Roman" w:cs="Times New Roman"/>
          <w:color w:val="000000" w:themeColor="text1"/>
          <w:sz w:val="24"/>
          <w:szCs w:val="24"/>
        </w:rPr>
        <w:t xml:space="preserve">que </w:t>
      </w:r>
      <w:r w:rsidR="00D63BD0" w:rsidRPr="000E54CF">
        <w:rPr>
          <w:rFonts w:ascii="Times New Roman" w:eastAsia="Times New Roman" w:hAnsi="Times New Roman" w:cs="Times New Roman"/>
          <w:color w:val="000000" w:themeColor="text1"/>
          <w:sz w:val="24"/>
          <w:szCs w:val="24"/>
        </w:rPr>
        <w:t xml:space="preserve"> 1</w:t>
      </w:r>
      <w:proofErr w:type="gramEnd"/>
      <w:r w:rsidRPr="000E54CF">
        <w:rPr>
          <w:rFonts w:ascii="Times New Roman" w:eastAsia="Times New Roman" w:hAnsi="Times New Roman" w:cs="Times New Roman"/>
          <w:color w:val="000000" w:themeColor="text1"/>
          <w:sz w:val="24"/>
          <w:szCs w:val="24"/>
        </w:rPr>
        <w:t>. Será considerado como Índice de Liquidez Geral o quociente da soma do Ativo Circulante com o Realizável a Longo Prazo pela soma do Passivo Circulante com o Passivo Não Circulante.</w:t>
      </w:r>
    </w:p>
    <w:p w14:paraId="00000220" w14:textId="77777777" w:rsidR="00DB2069" w:rsidRPr="000E54CF" w:rsidRDefault="00B0237C"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ATIVO CIRCULANTE + REALIZÁVEL A LONGO PRAZO</w:t>
      </w:r>
    </w:p>
    <w:p w14:paraId="00000221" w14:textId="77777777" w:rsidR="00DB2069" w:rsidRPr="000E54CF" w:rsidRDefault="00B0237C"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ILG = ––––––––––––––––––––––––––––––––––––––––––––––––––––</w:t>
      </w:r>
    </w:p>
    <w:p w14:paraId="00000222" w14:textId="77777777" w:rsidR="00DB2069" w:rsidRPr="000E54CF" w:rsidRDefault="00B0237C"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PASSIVO CIRCULANTE + PASSIVO NÃO CIRCULANTE</w:t>
      </w:r>
    </w:p>
    <w:p w14:paraId="6BFA370E" w14:textId="77777777" w:rsidR="00B6042A" w:rsidRPr="000E54CF" w:rsidRDefault="00B6042A"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p>
    <w:p w14:paraId="34523AFC" w14:textId="77777777" w:rsidR="00B6042A" w:rsidRPr="000E54CF" w:rsidRDefault="00B6042A"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p>
    <w:p w14:paraId="00000224" w14:textId="00C9E9C9"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(B.1.b) Índice de Liquidez Corrente (ILC) igual ou maior que </w:t>
      </w:r>
      <w:r w:rsidR="00D63BD0" w:rsidRPr="000E54CF">
        <w:rPr>
          <w:rFonts w:ascii="Times New Roman" w:eastAsia="Times New Roman" w:hAnsi="Times New Roman" w:cs="Times New Roman"/>
          <w:color w:val="000000" w:themeColor="text1"/>
          <w:sz w:val="24"/>
          <w:szCs w:val="24"/>
        </w:rPr>
        <w:t>1</w:t>
      </w:r>
      <w:r w:rsidRPr="000E54CF">
        <w:rPr>
          <w:rFonts w:ascii="Times New Roman" w:eastAsia="Times New Roman" w:hAnsi="Times New Roman" w:cs="Times New Roman"/>
          <w:color w:val="000000" w:themeColor="text1"/>
          <w:sz w:val="24"/>
          <w:szCs w:val="24"/>
        </w:rPr>
        <w:t>. Será considerado como índice de Liquidez Corrente o quociente da divisão do Ativo Circulante pelo Passivo Circulante.</w:t>
      </w:r>
    </w:p>
    <w:p w14:paraId="00000226" w14:textId="77777777" w:rsidR="00DB2069" w:rsidRPr="000E54CF" w:rsidRDefault="00B0237C"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ATIVO CIRCULANTE</w:t>
      </w:r>
    </w:p>
    <w:p w14:paraId="00000227" w14:textId="77777777" w:rsidR="00DB2069" w:rsidRPr="000E54CF" w:rsidRDefault="00B0237C"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ILC = –––––––––––––––––––––––</w:t>
      </w:r>
    </w:p>
    <w:p w14:paraId="00000228" w14:textId="77777777" w:rsidR="00DB2069" w:rsidRPr="000E54CF" w:rsidRDefault="00B0237C"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PASSIVO CIRCULANTE</w:t>
      </w:r>
    </w:p>
    <w:p w14:paraId="0C9ED820" w14:textId="77777777" w:rsidR="00B6042A" w:rsidRPr="000E54CF" w:rsidRDefault="00B6042A"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p>
    <w:p w14:paraId="6784B111" w14:textId="77777777" w:rsidR="00B6042A" w:rsidRPr="000E54CF" w:rsidRDefault="00B6042A"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p>
    <w:p w14:paraId="0000022A" w14:textId="59870A68"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(B.1.c) Índice de Endividamento (IE) menor ou igual a </w:t>
      </w:r>
      <w:r w:rsidR="00D63BD0" w:rsidRPr="000E54CF">
        <w:rPr>
          <w:rFonts w:ascii="Times New Roman" w:eastAsia="Times New Roman" w:hAnsi="Times New Roman" w:cs="Times New Roman"/>
          <w:color w:val="000000" w:themeColor="text1"/>
          <w:sz w:val="24"/>
          <w:szCs w:val="24"/>
        </w:rPr>
        <w:t>1</w:t>
      </w:r>
      <w:r w:rsidRPr="000E54CF">
        <w:rPr>
          <w:rFonts w:ascii="Times New Roman" w:eastAsia="Times New Roman" w:hAnsi="Times New Roman" w:cs="Times New Roman"/>
          <w:color w:val="000000" w:themeColor="text1"/>
          <w:sz w:val="24"/>
          <w:szCs w:val="24"/>
        </w:rPr>
        <w:t>. Será considerado Índice de Endividamento o quociente da divisão da soma do Passivo Circulante com o Passivo Não Circulante pelo Patrimônio Líquido.</w:t>
      </w:r>
    </w:p>
    <w:p w14:paraId="0000022D" w14:textId="77777777" w:rsidR="00DB2069" w:rsidRPr="000E54CF" w:rsidRDefault="00B0237C"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PASSIVO CIRCULANTE + PASSIVO NÃO CIRCULANTE</w:t>
      </w:r>
    </w:p>
    <w:p w14:paraId="0000022E" w14:textId="77777777" w:rsidR="00DB2069" w:rsidRPr="000E54CF" w:rsidRDefault="00B0237C"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IE = ––––––––––––––––––––––––––––––––––––––––––––––––––––</w:t>
      </w:r>
    </w:p>
    <w:p w14:paraId="0000022F" w14:textId="77777777" w:rsidR="00DB2069" w:rsidRPr="000E54CF" w:rsidRDefault="00B0237C"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PATRIMÔNIO LÍQUIDO</w:t>
      </w:r>
    </w:p>
    <w:p w14:paraId="241EFE64" w14:textId="77777777" w:rsidR="00B6042A" w:rsidRPr="000E54CF" w:rsidRDefault="00B6042A"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p>
    <w:p w14:paraId="525FD6DE" w14:textId="77777777" w:rsidR="00B6042A" w:rsidRPr="000E54CF" w:rsidRDefault="00B6042A" w:rsidP="000E54CF">
      <w:pPr>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p>
    <w:p w14:paraId="00000231"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14:paraId="00000233"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(B.1.2) Serão considerados e aceitos como na forma da lei os balanços patrimoniais e demonstrações contábeis que contenham as seguintes exigências:</w:t>
      </w:r>
    </w:p>
    <w:p w14:paraId="00000235"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(B.1.2.1) Quando se tratar de sociedades anônimas, o balanço deverá ser apresentado em publicação em jornal de grande circulação editado na localidade em que esteja situada a sede da companhia, observado o art. 289 da Lei Federal nº 6.404/76, ressalvada a hipótese das </w:t>
      </w:r>
      <w:r w:rsidRPr="000E54CF">
        <w:rPr>
          <w:rFonts w:ascii="Times New Roman" w:eastAsia="Times New Roman" w:hAnsi="Times New Roman" w:cs="Times New Roman"/>
          <w:color w:val="000000" w:themeColor="text1"/>
          <w:sz w:val="24"/>
          <w:szCs w:val="24"/>
        </w:rPr>
        <w:lastRenderedPageBreak/>
        <w:t>empresas enquadradas no art. 294 daquela legislação, que poderão fazer a sua apresentação em publicação eletrônica, na forma do disposto na Portaria ME n° 12.071/2021 do Ministério da Economia e suas sucessivas alterações;</w:t>
      </w:r>
    </w:p>
    <w:p w14:paraId="00000237"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14:paraId="00000239"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14:paraId="0000023B"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(B.1.2.2.2) Quando se tratar de sociedade constituída há menos de dois anos, os documentos referidos no item B.1 limitar–se–</w:t>
      </w:r>
      <w:proofErr w:type="spellStart"/>
      <w:r w:rsidRPr="000E54CF">
        <w:rPr>
          <w:rFonts w:ascii="Times New Roman" w:eastAsia="Times New Roman" w:hAnsi="Times New Roman" w:cs="Times New Roman"/>
          <w:color w:val="000000" w:themeColor="text1"/>
          <w:sz w:val="24"/>
          <w:szCs w:val="24"/>
        </w:rPr>
        <w:t>ão</w:t>
      </w:r>
      <w:proofErr w:type="spellEnd"/>
      <w:r w:rsidRPr="000E54CF">
        <w:rPr>
          <w:rFonts w:ascii="Times New Roman" w:eastAsia="Times New Roman" w:hAnsi="Times New Roman" w:cs="Times New Roman"/>
          <w:color w:val="000000" w:themeColor="text1"/>
          <w:sz w:val="24"/>
          <w:szCs w:val="24"/>
        </w:rPr>
        <w:t xml:space="preserve"> ao último exercício.</w:t>
      </w:r>
    </w:p>
    <w:p w14:paraId="0000023D" w14:textId="04683D04"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(B.2) A licitante que não alcançar o índice (ou quaisquer dos índices) acima exigido(s), conforme o caso, deverá comprovar que possui patrimônio líquido mínimo igual ou superior a </w:t>
      </w:r>
      <w:r w:rsidR="00D63BD0" w:rsidRPr="000E54CF">
        <w:rPr>
          <w:rFonts w:ascii="Times New Roman" w:eastAsia="Times New Roman" w:hAnsi="Times New Roman" w:cs="Times New Roman"/>
          <w:color w:val="000000" w:themeColor="text1"/>
          <w:sz w:val="24"/>
          <w:szCs w:val="24"/>
        </w:rPr>
        <w:t>10</w:t>
      </w:r>
      <w:r w:rsidRPr="000E54CF">
        <w:rPr>
          <w:rFonts w:ascii="Times New Roman" w:eastAsia="Times New Roman" w:hAnsi="Times New Roman" w:cs="Times New Roman"/>
          <w:color w:val="000000" w:themeColor="text1"/>
          <w:sz w:val="24"/>
          <w:szCs w:val="24"/>
        </w:rPr>
        <w:t>% (</w:t>
      </w:r>
      <w:r w:rsidR="00D63BD0" w:rsidRPr="000E54CF">
        <w:rPr>
          <w:rFonts w:ascii="Times New Roman" w:eastAsia="Times New Roman" w:hAnsi="Times New Roman" w:cs="Times New Roman"/>
          <w:color w:val="000000" w:themeColor="text1"/>
          <w:sz w:val="24"/>
          <w:szCs w:val="24"/>
        </w:rPr>
        <w:t>dez por cento</w:t>
      </w:r>
      <w:r w:rsidRPr="000E54CF">
        <w:rPr>
          <w:rFonts w:ascii="Times New Roman" w:eastAsia="Times New Roman" w:hAnsi="Times New Roman" w:cs="Times New Roman"/>
          <w:color w:val="000000" w:themeColor="text1"/>
          <w:sz w:val="24"/>
          <w:szCs w:val="24"/>
        </w:rPr>
        <w:t>) do valor estimado para a contratação. A comprovação será obrigatoriamente feita pelo balanço patrimonial e demonstrações contábeis do último exercício social, já exigíveis e apresentados na forma da lei.</w:t>
      </w:r>
    </w:p>
    <w:p w14:paraId="00000243"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color w:val="000000" w:themeColor="text1"/>
          <w:sz w:val="24"/>
          <w:szCs w:val="24"/>
        </w:rPr>
        <w:t xml:space="preserve">(B.3) </w:t>
      </w:r>
      <w:r w:rsidRPr="000E54CF">
        <w:rPr>
          <w:rFonts w:ascii="Times New Roman" w:eastAsia="Times New Roman" w:hAnsi="Times New Roman" w:cs="Times New Roman"/>
          <w:b/>
          <w:bCs/>
          <w:color w:val="000000" w:themeColor="text1"/>
          <w:sz w:val="24"/>
          <w:szCs w:val="24"/>
        </w:rPr>
        <w:t>Certidões negativas de falência, recuperação judicial e extrajudicial, ou de insolvência civil expedidas pelo Distribuidor da sede da licitante. Para as licitantes sediadas na Cidade do Rio de Janeiro, a prova será feita mediante apresentação de certidões dos 1º, 2º, 3º e 4º Ofícios de Registro de Distribuição e pelos 1º e 2º Ofícios de Interdições e Tutelas, caso pessoa física ou Microempreendedor Individual – MEI.</w:t>
      </w:r>
    </w:p>
    <w:p w14:paraId="00000245"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color w:val="000000" w:themeColor="text1"/>
          <w:sz w:val="24"/>
          <w:szCs w:val="24"/>
        </w:rPr>
        <w:t xml:space="preserve">(B.3.1) </w:t>
      </w:r>
      <w:r w:rsidRPr="000E54CF">
        <w:rPr>
          <w:rFonts w:ascii="Times New Roman" w:eastAsia="Times New Roman" w:hAnsi="Times New Roman" w:cs="Times New Roman"/>
          <w:b/>
          <w:bCs/>
          <w:color w:val="000000" w:themeColor="text1"/>
          <w:sz w:val="24"/>
          <w:szCs w:val="24"/>
        </w:rPr>
        <w:t xml:space="preserve">As licitantes sediadas em outras comarcas do Estado do Rio de Janeiro ou em outros Estados deverão apresentar, juntamente com as certidões negativas exigidas, declaração passada pelo foro de sua sede, indicando quais os Cartórios ou Ofícios de </w:t>
      </w:r>
      <w:r w:rsidRPr="000E54CF">
        <w:rPr>
          <w:rFonts w:ascii="Times New Roman" w:eastAsia="Times New Roman" w:hAnsi="Times New Roman" w:cs="Times New Roman"/>
          <w:b/>
          <w:bCs/>
          <w:color w:val="000000" w:themeColor="text1"/>
          <w:sz w:val="24"/>
          <w:szCs w:val="24"/>
        </w:rPr>
        <w:lastRenderedPageBreak/>
        <w:t>Registros que controlam a distribuição de falências, recuperação judicial e extrajudicial, e insolvência civil.</w:t>
      </w:r>
    </w:p>
    <w:p w14:paraId="00000247" w14:textId="2825D1F5" w:rsidR="00DB2069" w:rsidRPr="000E54CF" w:rsidRDefault="00B0237C" w:rsidP="000F7D46">
      <w:pPr>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(B.4) Exige–se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w:t>
      </w:r>
      <w:r w:rsidR="001E6B1D" w:rsidRPr="000E54CF">
        <w:rPr>
          <w:rFonts w:ascii="Times New Roman" w:eastAsia="Times New Roman" w:hAnsi="Times New Roman" w:cs="Times New Roman"/>
          <w:color w:val="000000" w:themeColor="text1"/>
          <w:sz w:val="24"/>
          <w:szCs w:val="24"/>
        </w:rPr>
        <w:t>3</w:t>
      </w:r>
      <w:r w:rsidRPr="000E54CF">
        <w:rPr>
          <w:rFonts w:ascii="Times New Roman" w:eastAsia="Times New Roman" w:hAnsi="Times New Roman" w:cs="Times New Roman"/>
          <w:color w:val="000000" w:themeColor="text1"/>
          <w:sz w:val="24"/>
          <w:szCs w:val="24"/>
        </w:rPr>
        <w:t xml:space="preserve"> da Lei Federal nº 14.133/2021 e do </w:t>
      </w:r>
      <w:r w:rsidR="0063481D">
        <w:rPr>
          <w:rFonts w:ascii="Times New Roman" w:eastAsia="Times New Roman" w:hAnsi="Times New Roman" w:cs="Times New Roman"/>
          <w:color w:val="000000" w:themeColor="text1"/>
          <w:sz w:val="24"/>
          <w:szCs w:val="24"/>
        </w:rPr>
        <w:t>ANEXO</w:t>
      </w:r>
      <w:r w:rsidRPr="000E54CF">
        <w:rPr>
          <w:rFonts w:ascii="Times New Roman" w:eastAsia="Times New Roman" w:hAnsi="Times New Roman" w:cs="Times New Roman"/>
          <w:color w:val="000000" w:themeColor="text1"/>
          <w:sz w:val="24"/>
          <w:szCs w:val="24"/>
        </w:rPr>
        <w:t xml:space="preserve"> </w:t>
      </w:r>
      <w:r w:rsidR="001E6B1D" w:rsidRPr="000E54CF">
        <w:rPr>
          <w:rFonts w:ascii="Times New Roman" w:eastAsia="Times New Roman" w:hAnsi="Times New Roman" w:cs="Times New Roman"/>
          <w:color w:val="000000" w:themeColor="text1"/>
          <w:sz w:val="24"/>
          <w:szCs w:val="24"/>
        </w:rPr>
        <w:t>IX</w:t>
      </w:r>
      <w:r w:rsidRPr="000E54CF">
        <w:rPr>
          <w:rFonts w:ascii="Times New Roman" w:eastAsia="Times New Roman" w:hAnsi="Times New Roman" w:cs="Times New Roman"/>
          <w:color w:val="000000" w:themeColor="text1"/>
          <w:sz w:val="24"/>
          <w:szCs w:val="24"/>
        </w:rPr>
        <w:t xml:space="preserve"> do Edital de Pregão Eletrônico nº </w:t>
      </w:r>
      <w:r w:rsidR="001E6B1D" w:rsidRPr="000E54CF">
        <w:rPr>
          <w:rFonts w:ascii="Times New Roman" w:eastAsia="Times New Roman" w:hAnsi="Times New Roman" w:cs="Times New Roman"/>
          <w:color w:val="000000" w:themeColor="text1"/>
          <w:sz w:val="24"/>
          <w:szCs w:val="24"/>
        </w:rPr>
        <w:t>90570/2024</w:t>
      </w:r>
      <w:r w:rsidRPr="000E54CF">
        <w:rPr>
          <w:rFonts w:ascii="Times New Roman" w:eastAsia="Times New Roman" w:hAnsi="Times New Roman" w:cs="Times New Roman"/>
          <w:color w:val="000000" w:themeColor="text1"/>
          <w:sz w:val="24"/>
          <w:szCs w:val="24"/>
        </w:rPr>
        <w:t>.</w:t>
      </w:r>
    </w:p>
    <w:p w14:paraId="00000249" w14:textId="784BF975"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b/>
          <w:bCs/>
          <w:color w:val="000000" w:themeColor="text1"/>
          <w:sz w:val="24"/>
          <w:szCs w:val="24"/>
        </w:rPr>
        <w:t>(C) – HABILITAÇÃO FISCAL</w:t>
      </w:r>
      <w:r w:rsidR="00F4484E" w:rsidRPr="000E54CF">
        <w:rPr>
          <w:rFonts w:ascii="Times New Roman" w:eastAsia="Times New Roman" w:hAnsi="Times New Roman" w:cs="Times New Roman"/>
          <w:b/>
          <w:bCs/>
          <w:color w:val="000000" w:themeColor="text1"/>
          <w:sz w:val="24"/>
          <w:szCs w:val="24"/>
        </w:rPr>
        <w:t xml:space="preserve"> </w:t>
      </w:r>
    </w:p>
    <w:p w14:paraId="0000024B" w14:textId="7052B573"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bCs/>
          <w:color w:val="000000" w:themeColor="text1"/>
          <w:sz w:val="24"/>
          <w:szCs w:val="24"/>
        </w:rPr>
      </w:pPr>
      <w:bookmarkStart w:id="1" w:name="_heading=h.30j0zll" w:colFirst="0" w:colLast="0"/>
      <w:bookmarkEnd w:id="1"/>
      <w:r w:rsidRPr="000E54CF">
        <w:rPr>
          <w:rFonts w:ascii="Times New Roman" w:eastAsia="Times New Roman" w:hAnsi="Times New Roman" w:cs="Times New Roman"/>
          <w:color w:val="000000" w:themeColor="text1"/>
          <w:sz w:val="24"/>
          <w:szCs w:val="24"/>
        </w:rPr>
        <w:t>(C.1) Prova de inscrição no Cadastro Nacional de Pessoas Jurídicas – CNPJ ou no Cadastro de Pessoas Físicas – CPF.</w:t>
      </w:r>
      <w:r w:rsidR="005759A1" w:rsidRPr="000E54CF">
        <w:rPr>
          <w:rFonts w:ascii="Times New Roman" w:eastAsia="Times New Roman" w:hAnsi="Times New Roman" w:cs="Times New Roman"/>
          <w:color w:val="000000" w:themeColor="text1"/>
          <w:sz w:val="24"/>
          <w:szCs w:val="24"/>
        </w:rPr>
        <w:t xml:space="preserve">  </w:t>
      </w:r>
      <w:r w:rsidR="005759A1" w:rsidRPr="000F7D46">
        <w:rPr>
          <w:rFonts w:ascii="Times New Roman" w:eastAsia="Times New Roman" w:hAnsi="Times New Roman" w:cs="Times New Roman"/>
          <w:b/>
          <w:bCs/>
          <w:color w:val="FF0000"/>
          <w:sz w:val="24"/>
          <w:szCs w:val="24"/>
        </w:rPr>
        <w:t>(suprível pelo SICAF)</w:t>
      </w:r>
    </w:p>
    <w:p w14:paraId="0000024D" w14:textId="3097D134" w:rsidR="00DB2069" w:rsidRPr="000F7D46"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bCs/>
          <w:color w:val="FF0000"/>
          <w:sz w:val="24"/>
          <w:szCs w:val="24"/>
        </w:rPr>
      </w:pPr>
      <w:r w:rsidRPr="000E54CF">
        <w:rPr>
          <w:rFonts w:ascii="Times New Roman" w:eastAsia="Times New Roman" w:hAnsi="Times New Roman" w:cs="Times New Roman"/>
          <w:color w:val="000000" w:themeColor="text1"/>
          <w:sz w:val="24"/>
          <w:szCs w:val="24"/>
        </w:rPr>
        <w:t>(C.2) Prova de inscrição no cadastro de contribuintes estadual ou municipal, se houver, relativo ao domicílio ou sede da licitante, pertinente à atividade empresarial objeto desta licitação</w:t>
      </w:r>
      <w:r w:rsidRPr="000F7D46">
        <w:rPr>
          <w:rFonts w:ascii="Times New Roman" w:eastAsia="Times New Roman" w:hAnsi="Times New Roman" w:cs="Times New Roman"/>
          <w:color w:val="FF0000"/>
          <w:sz w:val="24"/>
          <w:szCs w:val="24"/>
        </w:rPr>
        <w:t>.</w:t>
      </w:r>
      <w:r w:rsidR="00F4484E" w:rsidRPr="000F7D46">
        <w:rPr>
          <w:color w:val="FF0000"/>
        </w:rPr>
        <w:t xml:space="preserve"> </w:t>
      </w:r>
      <w:r w:rsidR="00F4484E" w:rsidRPr="000F7D46">
        <w:rPr>
          <w:rFonts w:ascii="Times New Roman" w:eastAsia="Times New Roman" w:hAnsi="Times New Roman" w:cs="Times New Roman"/>
          <w:b/>
          <w:bCs/>
          <w:color w:val="FF0000"/>
          <w:sz w:val="24"/>
          <w:szCs w:val="24"/>
        </w:rPr>
        <w:t>(não suprível pelo SICAF)</w:t>
      </w:r>
    </w:p>
    <w:p w14:paraId="0000024F"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(C.3) Prova de regularidade com as Fazendas Federal, Estadual e Municipal mediante a apresentação dos seguintes documentos:</w:t>
      </w:r>
    </w:p>
    <w:p w14:paraId="00000251" w14:textId="3303386C"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r w:rsidR="00F4484E" w:rsidRPr="000E54CF">
        <w:rPr>
          <w:rFonts w:ascii="Times New Roman" w:eastAsia="Times New Roman" w:hAnsi="Times New Roman" w:cs="Times New Roman"/>
          <w:color w:val="000000" w:themeColor="text1"/>
          <w:sz w:val="24"/>
          <w:szCs w:val="24"/>
        </w:rPr>
        <w:t xml:space="preserve"> </w:t>
      </w:r>
      <w:bookmarkStart w:id="2" w:name="_Hlk172193724"/>
      <w:r w:rsidR="00F4484E" w:rsidRPr="000E54CF">
        <w:rPr>
          <w:rFonts w:ascii="Times New Roman" w:eastAsia="Times New Roman" w:hAnsi="Times New Roman" w:cs="Times New Roman"/>
          <w:b/>
          <w:bCs/>
          <w:color w:val="000000" w:themeColor="text1"/>
          <w:sz w:val="24"/>
          <w:szCs w:val="24"/>
        </w:rPr>
        <w:t>(suprível pelo SICAF)</w:t>
      </w:r>
      <w:bookmarkEnd w:id="2"/>
    </w:p>
    <w:p w14:paraId="00000253" w14:textId="4AFA9930"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color w:val="000000" w:themeColor="text1"/>
          <w:sz w:val="24"/>
          <w:szCs w:val="24"/>
        </w:rP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r w:rsidRPr="000E54CF">
        <w:rPr>
          <w:rFonts w:ascii="Times New Roman" w:eastAsia="Times New Roman" w:hAnsi="Times New Roman" w:cs="Times New Roman"/>
          <w:b/>
          <w:bCs/>
          <w:color w:val="000000" w:themeColor="text1"/>
          <w:sz w:val="24"/>
          <w:szCs w:val="24"/>
        </w:rPr>
        <w:t>;</w:t>
      </w:r>
      <w:r w:rsidR="00F4484E" w:rsidRPr="000E54CF">
        <w:rPr>
          <w:b/>
          <w:bCs/>
          <w:color w:val="000000" w:themeColor="text1"/>
        </w:rPr>
        <w:t xml:space="preserve"> </w:t>
      </w:r>
      <w:r w:rsidR="00F4484E" w:rsidRPr="000E54CF">
        <w:rPr>
          <w:rFonts w:ascii="Times New Roman" w:eastAsia="Times New Roman" w:hAnsi="Times New Roman" w:cs="Times New Roman"/>
          <w:b/>
          <w:bCs/>
          <w:color w:val="000000" w:themeColor="text1"/>
          <w:sz w:val="24"/>
          <w:szCs w:val="24"/>
        </w:rPr>
        <w:t>(suprível pelo SICAF)</w:t>
      </w:r>
    </w:p>
    <w:p w14:paraId="00000255" w14:textId="303C179B" w:rsidR="00DB2069" w:rsidRPr="000F7D46"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bCs/>
          <w:color w:val="FF0000"/>
          <w:sz w:val="24"/>
          <w:szCs w:val="24"/>
        </w:rPr>
      </w:pPr>
      <w:r w:rsidRPr="000E54CF">
        <w:rPr>
          <w:rFonts w:ascii="Times New Roman" w:eastAsia="Times New Roman" w:hAnsi="Times New Roman" w:cs="Times New Roman"/>
          <w:color w:val="000000" w:themeColor="text1"/>
          <w:sz w:val="24"/>
          <w:szCs w:val="24"/>
        </w:rPr>
        <w:lastRenderedPageBreak/>
        <w:t>(C.3.c)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r w:rsidR="00F4484E" w:rsidRPr="000E54CF">
        <w:rPr>
          <w:rFonts w:ascii="Times New Roman" w:eastAsia="Times New Roman" w:hAnsi="Times New Roman" w:cs="Times New Roman"/>
          <w:color w:val="000000" w:themeColor="text1"/>
          <w:sz w:val="24"/>
          <w:szCs w:val="24"/>
        </w:rPr>
        <w:t xml:space="preserve"> </w:t>
      </w:r>
      <w:r w:rsidR="00F4484E" w:rsidRPr="000F7D46">
        <w:rPr>
          <w:rFonts w:ascii="Times New Roman" w:eastAsia="Times New Roman" w:hAnsi="Times New Roman" w:cs="Times New Roman"/>
          <w:b/>
          <w:bCs/>
          <w:color w:val="FF0000"/>
          <w:sz w:val="24"/>
          <w:szCs w:val="24"/>
        </w:rPr>
        <w:t>(não suprível pelo SICAF)</w:t>
      </w:r>
    </w:p>
    <w:p w14:paraId="00000257" w14:textId="5B533E4C" w:rsidR="00DB2069" w:rsidRPr="000F7D46"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bCs/>
          <w:color w:val="FF0000"/>
          <w:sz w:val="24"/>
          <w:szCs w:val="24"/>
        </w:rPr>
      </w:pPr>
      <w:r w:rsidRPr="000E54CF">
        <w:rPr>
          <w:rFonts w:ascii="Times New Roman" w:eastAsia="Times New Roman" w:hAnsi="Times New Roman" w:cs="Times New Roman"/>
          <w:color w:val="000000" w:themeColor="text1"/>
          <w:sz w:val="24"/>
          <w:szCs w:val="24"/>
        </w:rPr>
        <w:t>(C.3.c.1) No caso de licitante domiciliada no Município do Rio de Janeiro, essa deverá apresentar, além dos documentos listados no item acima, certidão negativa ou positiva com efeito negativo do Imposto Predial e Territorial Urbano. Não sendo a licitante proprietária do imóvel onde localizada a sua sede, deverá apresentar declaração própria, atestando essa circunstância.</w:t>
      </w:r>
      <w:r w:rsidR="00F4484E" w:rsidRPr="000E54CF">
        <w:rPr>
          <w:color w:val="000000" w:themeColor="text1"/>
        </w:rPr>
        <w:t xml:space="preserve"> </w:t>
      </w:r>
      <w:r w:rsidR="00F4484E" w:rsidRPr="000F7D46">
        <w:rPr>
          <w:rFonts w:ascii="Times New Roman" w:eastAsia="Times New Roman" w:hAnsi="Times New Roman" w:cs="Times New Roman"/>
          <w:b/>
          <w:bCs/>
          <w:color w:val="FF0000"/>
          <w:sz w:val="24"/>
          <w:szCs w:val="24"/>
        </w:rPr>
        <w:t>(não suprível pelo SICAF)</w:t>
      </w:r>
    </w:p>
    <w:p w14:paraId="00000259" w14:textId="0C473E48" w:rsidR="00DB2069" w:rsidRPr="000F7D46"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bCs/>
          <w:color w:val="FF0000"/>
          <w:sz w:val="24"/>
          <w:szCs w:val="24"/>
        </w:rPr>
      </w:pPr>
      <w:r w:rsidRPr="000E54CF">
        <w:rPr>
          <w:rFonts w:ascii="Times New Roman" w:eastAsia="Times New Roman" w:hAnsi="Times New Roman" w:cs="Times New Roman"/>
          <w:color w:val="000000" w:themeColor="text1"/>
          <w:sz w:val="24"/>
          <w:szCs w:val="24"/>
        </w:rP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do Imposto sobre Propriedade Predial e Territorial Urbana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r w:rsidR="00F4484E" w:rsidRPr="000E54CF">
        <w:rPr>
          <w:color w:val="000000" w:themeColor="text1"/>
        </w:rPr>
        <w:t xml:space="preserve"> </w:t>
      </w:r>
      <w:r w:rsidR="00F4484E" w:rsidRPr="000F7D46">
        <w:rPr>
          <w:rFonts w:ascii="Times New Roman" w:eastAsia="Times New Roman" w:hAnsi="Times New Roman" w:cs="Times New Roman"/>
          <w:b/>
          <w:bCs/>
          <w:color w:val="FF0000"/>
          <w:sz w:val="24"/>
          <w:szCs w:val="24"/>
        </w:rPr>
        <w:t>(não suprível pelo SICAF)</w:t>
      </w:r>
    </w:p>
    <w:p w14:paraId="0000025B" w14:textId="21745DDC"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(C.5) Prova de Regularidade perante o Fundo de Garantia por Tempo de Serviço – CRF–FGTS.</w:t>
      </w:r>
      <w:r w:rsidR="00F4484E" w:rsidRPr="000E54CF">
        <w:rPr>
          <w:color w:val="000000" w:themeColor="text1"/>
        </w:rPr>
        <w:t xml:space="preserve"> </w:t>
      </w:r>
      <w:r w:rsidR="00F4484E" w:rsidRPr="000E54CF">
        <w:rPr>
          <w:rFonts w:ascii="Times New Roman" w:eastAsia="Times New Roman" w:hAnsi="Times New Roman" w:cs="Times New Roman"/>
          <w:b/>
          <w:bCs/>
          <w:color w:val="000000" w:themeColor="text1"/>
          <w:sz w:val="24"/>
          <w:szCs w:val="24"/>
        </w:rPr>
        <w:t>(suprível pelo SICAF)</w:t>
      </w:r>
    </w:p>
    <w:p w14:paraId="0000025D"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(C.6) As microempresas e empresas de pequeno porte deverão apresentar toda a documentação exigida para efeito de comprovação de regularidade fiscal, mesmo que esta apresente alguma restrição.</w:t>
      </w:r>
    </w:p>
    <w:p w14:paraId="0000025F"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(C.6.a) Caso a documentação apresentada pela microempresa ou empresa de pequeno porte contenha alguma restrição, lhe será assegurado o prazo de 5 (cinco) dias úteis, contados do momento em que o proponente for declarado o vencedor da licitação, para a regularização da </w:t>
      </w:r>
      <w:r w:rsidRPr="000E54CF">
        <w:rPr>
          <w:rFonts w:ascii="Times New Roman" w:eastAsia="Times New Roman" w:hAnsi="Times New Roman" w:cs="Times New Roman"/>
          <w:color w:val="000000" w:themeColor="text1"/>
          <w:sz w:val="24"/>
          <w:szCs w:val="24"/>
        </w:rPr>
        <w:lastRenderedPageBreak/>
        <w:t>documentação, pagamento ou parcelamento do débito e emissão de eventuais certidões negativas ou positivas com efeito de negativa.</w:t>
      </w:r>
    </w:p>
    <w:p w14:paraId="00000261"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(C.6.b) O prazo acima será prorrogado por igual período, mediante requerimento do interessado, ressalvadas as hipóteses de urgência na contratação ou prazo insuficiente para o empenho.</w:t>
      </w:r>
    </w:p>
    <w:p w14:paraId="00000263"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(C.6.c) A não regularização da documentação no prazo estipulado implicará a decadência do direito à contratação, além de configurar o descumprimento total das obrigações assumidas, sujeitando o licitante às sanções previstas neste Edital. </w:t>
      </w:r>
    </w:p>
    <w:p w14:paraId="00000265"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b/>
          <w:bCs/>
          <w:color w:val="000000" w:themeColor="text1"/>
          <w:sz w:val="24"/>
          <w:szCs w:val="24"/>
        </w:rPr>
        <w:t>(D) – DOCUMENTAÇÃO RELATIVA À HABILITAÇÃO SOCIAL E TRABALHISTA</w:t>
      </w:r>
    </w:p>
    <w:p w14:paraId="00000267" w14:textId="56E34FEB"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(D.1) Certidão Negativa de Ilícitos Trabalhistas praticados em face de trabalhadores menores, emitida pelo Ministério do Trabalho e Emprego, ou Declaração firmada pela licitante, na forma do </w:t>
      </w:r>
      <w:r w:rsidR="0063481D">
        <w:rPr>
          <w:rFonts w:ascii="Times New Roman" w:eastAsia="Times New Roman" w:hAnsi="Times New Roman" w:cs="Times New Roman"/>
          <w:color w:val="000000" w:themeColor="text1"/>
          <w:sz w:val="24"/>
          <w:szCs w:val="24"/>
        </w:rPr>
        <w:t>ANEXO</w:t>
      </w:r>
      <w:r w:rsidRPr="000E54CF">
        <w:rPr>
          <w:rFonts w:ascii="Times New Roman" w:eastAsia="Times New Roman" w:hAnsi="Times New Roman" w:cs="Times New Roman"/>
          <w:color w:val="000000" w:themeColor="text1"/>
          <w:sz w:val="24"/>
          <w:szCs w:val="24"/>
        </w:rPr>
        <w:t xml:space="preserve"> </w:t>
      </w:r>
      <w:r w:rsidR="001E6B1D" w:rsidRPr="000E54CF">
        <w:rPr>
          <w:rFonts w:ascii="Times New Roman" w:eastAsia="Times New Roman" w:hAnsi="Times New Roman" w:cs="Times New Roman"/>
          <w:color w:val="000000" w:themeColor="text1"/>
          <w:sz w:val="24"/>
          <w:szCs w:val="24"/>
        </w:rPr>
        <w:t>VII</w:t>
      </w:r>
      <w:r w:rsidRPr="000E54CF">
        <w:rPr>
          <w:rFonts w:ascii="Times New Roman" w:eastAsia="Times New Roman" w:hAnsi="Times New Roman" w:cs="Times New Roman"/>
          <w:color w:val="000000" w:themeColor="text1"/>
          <w:sz w:val="24"/>
          <w:szCs w:val="24"/>
        </w:rPr>
        <w:t>, de que não emprega menor de dezoito anos em trabalho noturno, perigoso ou insalubre e de que não emprega menor de dezesseis anos, salvo maiores de quatorze anos na condição de aprendiz, sob as penas da lei, consoante o disposto no Decreto Rio nº 23.445/2003.</w:t>
      </w:r>
    </w:p>
    <w:p w14:paraId="00000269"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(D.2) Certidão Negativa de Débitos Trabalhistas – CNDT ou Certidão Positiva de Débitos Trabalhistas com efeito negativo.</w:t>
      </w:r>
    </w:p>
    <w:p w14:paraId="0000026D" w14:textId="228A9777" w:rsidR="00DB2069" w:rsidRPr="000F7D46"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bCs/>
          <w:color w:val="FF0000"/>
          <w:sz w:val="24"/>
          <w:szCs w:val="24"/>
        </w:rPr>
      </w:pPr>
      <w:bookmarkStart w:id="3" w:name="_heading=h.1fob9te" w:colFirst="0" w:colLast="0"/>
      <w:bookmarkEnd w:id="3"/>
      <w:r w:rsidRPr="000E54CF">
        <w:rPr>
          <w:rFonts w:ascii="Times New Roman" w:eastAsia="Times New Roman" w:hAnsi="Times New Roman" w:cs="Times New Roman"/>
          <w:b/>
          <w:bCs/>
          <w:color w:val="000000" w:themeColor="text1"/>
          <w:sz w:val="24"/>
          <w:szCs w:val="24"/>
        </w:rPr>
        <w:t>(E) – QUALIFICAÇÃO TÉCNICA</w:t>
      </w:r>
      <w:r w:rsidR="00E402FF" w:rsidRPr="000E54CF">
        <w:rPr>
          <w:rFonts w:ascii="Times New Roman" w:eastAsia="Times New Roman" w:hAnsi="Times New Roman" w:cs="Times New Roman"/>
          <w:color w:val="000000" w:themeColor="text1"/>
          <w:sz w:val="24"/>
          <w:szCs w:val="24"/>
        </w:rPr>
        <w:t xml:space="preserve"> </w:t>
      </w:r>
      <w:r w:rsidR="00F4484E" w:rsidRPr="000F7D46">
        <w:rPr>
          <w:rFonts w:ascii="Times New Roman" w:eastAsia="Times New Roman" w:hAnsi="Times New Roman" w:cs="Times New Roman"/>
          <w:b/>
          <w:bCs/>
          <w:color w:val="FF0000"/>
          <w:sz w:val="24"/>
          <w:szCs w:val="24"/>
        </w:rPr>
        <w:t>(não suprível pelo SICAF)</w:t>
      </w:r>
    </w:p>
    <w:p w14:paraId="4E4F547B" w14:textId="77777777" w:rsidR="000B168A" w:rsidRDefault="00B0237C" w:rsidP="000B168A">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(E.1) </w:t>
      </w:r>
      <w:r w:rsidR="000B168A" w:rsidRPr="000B168A">
        <w:rPr>
          <w:rFonts w:ascii="Times New Roman" w:eastAsia="Times New Roman" w:hAnsi="Times New Roman" w:cs="Times New Roman"/>
          <w:color w:val="000000" w:themeColor="text1"/>
          <w:sz w:val="24"/>
          <w:szCs w:val="24"/>
        </w:rPr>
        <w:t xml:space="preserve">Prova de aptidão da empresa contratada para desempenho de atividade pertinente </w:t>
      </w:r>
      <w:proofErr w:type="gramStart"/>
      <w:r w:rsidR="000B168A" w:rsidRPr="000B168A">
        <w:rPr>
          <w:rFonts w:ascii="Times New Roman" w:eastAsia="Times New Roman" w:hAnsi="Times New Roman" w:cs="Times New Roman"/>
          <w:color w:val="000000" w:themeColor="text1"/>
          <w:sz w:val="24"/>
          <w:szCs w:val="24"/>
        </w:rPr>
        <w:t>e  compatível</w:t>
      </w:r>
      <w:proofErr w:type="gramEnd"/>
      <w:r w:rsidR="000B168A" w:rsidRPr="000B168A">
        <w:rPr>
          <w:rFonts w:ascii="Times New Roman" w:eastAsia="Times New Roman" w:hAnsi="Times New Roman" w:cs="Times New Roman"/>
          <w:color w:val="000000" w:themeColor="text1"/>
          <w:sz w:val="24"/>
          <w:szCs w:val="24"/>
        </w:rPr>
        <w:t xml:space="preserve">  com  o  objeto  da  licitação,  por  meio  de  certidão(</w:t>
      </w:r>
      <w:proofErr w:type="spellStart"/>
      <w:r w:rsidR="000B168A" w:rsidRPr="000B168A">
        <w:rPr>
          <w:rFonts w:ascii="Times New Roman" w:eastAsia="Times New Roman" w:hAnsi="Times New Roman" w:cs="Times New Roman"/>
          <w:color w:val="000000" w:themeColor="text1"/>
          <w:sz w:val="24"/>
          <w:szCs w:val="24"/>
        </w:rPr>
        <w:t>ões</w:t>
      </w:r>
      <w:proofErr w:type="spellEnd"/>
      <w:r w:rsidR="000B168A" w:rsidRPr="000B168A">
        <w:rPr>
          <w:rFonts w:ascii="Times New Roman" w:eastAsia="Times New Roman" w:hAnsi="Times New Roman" w:cs="Times New Roman"/>
          <w:color w:val="000000" w:themeColor="text1"/>
          <w:sz w:val="24"/>
          <w:szCs w:val="24"/>
        </w:rPr>
        <w:t xml:space="preserve">)  ou  atestado(s), fornecido(s) por pessoa jurídica de direito público ou privado; </w:t>
      </w:r>
    </w:p>
    <w:p w14:paraId="00000273" w14:textId="60628473" w:rsidR="00DB2069" w:rsidRPr="000E54CF" w:rsidRDefault="000B168A" w:rsidP="000B168A">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(E.1.1) </w:t>
      </w:r>
      <w:r w:rsidRPr="000B168A">
        <w:rPr>
          <w:rFonts w:ascii="Times New Roman" w:eastAsia="Times New Roman" w:hAnsi="Times New Roman" w:cs="Times New Roman"/>
          <w:color w:val="000000" w:themeColor="text1"/>
          <w:sz w:val="24"/>
          <w:szCs w:val="24"/>
        </w:rPr>
        <w:t xml:space="preserve">Considera-se compatível com o objeto da licitação o fornecimento e instalação de </w:t>
      </w:r>
      <w:proofErr w:type="gramStart"/>
      <w:r w:rsidRPr="000B168A">
        <w:rPr>
          <w:rFonts w:ascii="Times New Roman" w:eastAsia="Times New Roman" w:hAnsi="Times New Roman" w:cs="Times New Roman"/>
          <w:color w:val="000000" w:themeColor="text1"/>
          <w:sz w:val="24"/>
          <w:szCs w:val="24"/>
        </w:rPr>
        <w:t>no  mínimo</w:t>
      </w:r>
      <w:proofErr w:type="gramEnd"/>
      <w:r w:rsidRPr="000B168A">
        <w:rPr>
          <w:rFonts w:ascii="Times New Roman" w:eastAsia="Times New Roman" w:hAnsi="Times New Roman" w:cs="Times New Roman"/>
          <w:color w:val="000000" w:themeColor="text1"/>
          <w:sz w:val="24"/>
          <w:szCs w:val="24"/>
        </w:rPr>
        <w:t xml:space="preserve">: 01  (um)  sistema  de  ar  condicionado  com  condensadora  VRF  inverter  e Evaporadora de no mínimo 60 mil </w:t>
      </w:r>
      <w:proofErr w:type="spellStart"/>
      <w:r w:rsidRPr="000B168A">
        <w:rPr>
          <w:rFonts w:ascii="Times New Roman" w:eastAsia="Times New Roman" w:hAnsi="Times New Roman" w:cs="Times New Roman"/>
          <w:color w:val="000000" w:themeColor="text1"/>
          <w:sz w:val="24"/>
          <w:szCs w:val="24"/>
        </w:rPr>
        <w:t>BTUs</w:t>
      </w:r>
      <w:proofErr w:type="spellEnd"/>
      <w:r w:rsidR="008160FE" w:rsidRPr="000E54CF">
        <w:rPr>
          <w:rFonts w:ascii="Times New Roman" w:eastAsia="Times New Roman" w:hAnsi="Times New Roman" w:cs="Times New Roman"/>
          <w:color w:val="000000" w:themeColor="text1"/>
          <w:sz w:val="24"/>
          <w:szCs w:val="24"/>
        </w:rPr>
        <w:t xml:space="preserve">. </w:t>
      </w:r>
      <w:r w:rsidR="00B0237C" w:rsidRPr="000E54CF">
        <w:rPr>
          <w:rFonts w:ascii="Times New Roman" w:eastAsia="Times New Roman" w:hAnsi="Times New Roman" w:cs="Times New Roman"/>
          <w:color w:val="000000" w:themeColor="text1"/>
          <w:sz w:val="24"/>
          <w:szCs w:val="24"/>
        </w:rPr>
        <w:t xml:space="preserve"> </w:t>
      </w:r>
    </w:p>
    <w:p w14:paraId="00000275" w14:textId="562248D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(E.</w:t>
      </w:r>
      <w:r w:rsidR="000B168A">
        <w:rPr>
          <w:rFonts w:ascii="Times New Roman" w:eastAsia="Times New Roman" w:hAnsi="Times New Roman" w:cs="Times New Roman"/>
          <w:color w:val="000000" w:themeColor="text1"/>
          <w:sz w:val="24"/>
          <w:szCs w:val="24"/>
        </w:rPr>
        <w:t>2</w:t>
      </w:r>
      <w:r w:rsidRPr="000E54CF">
        <w:rPr>
          <w:rFonts w:ascii="Times New Roman" w:eastAsia="Times New Roman" w:hAnsi="Times New Roman" w:cs="Times New Roman"/>
          <w:color w:val="000000" w:themeColor="text1"/>
          <w:sz w:val="24"/>
          <w:szCs w:val="24"/>
        </w:rPr>
        <w:t>) Não será admitida a apresentação de atestado de capacidade técnica emitido por empresa ou empresas do mesmo grupo econômico em favor da licitante participante, no caso desta também pertencer ao grupo econômico.</w:t>
      </w:r>
    </w:p>
    <w:p w14:paraId="00000277" w14:textId="73CE4519"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w:t>
      </w:r>
      <w:r w:rsidR="000B168A">
        <w:rPr>
          <w:rFonts w:ascii="Times New Roman" w:eastAsia="Times New Roman" w:hAnsi="Times New Roman" w:cs="Times New Roman"/>
          <w:color w:val="000000" w:themeColor="text1"/>
          <w:sz w:val="24"/>
          <w:szCs w:val="24"/>
        </w:rPr>
        <w:t>3</w:t>
      </w:r>
      <w:r w:rsidRPr="000E54CF">
        <w:rPr>
          <w:rFonts w:ascii="Times New Roman" w:eastAsia="Times New Roman" w:hAnsi="Times New Roman" w:cs="Times New Roman"/>
          <w:color w:val="000000" w:themeColor="text1"/>
          <w:sz w:val="24"/>
          <w:szCs w:val="24"/>
        </w:rPr>
        <w:t xml:space="preserve">) Será admitida a soma dos atestados ou certidões apresentados pelas licitantes, desde que tais documentos sejam tecnicamente pertinentes e compatíveis em características, quantidades e prazos com o objeto da </w:t>
      </w:r>
      <w:r w:rsidR="000B168A">
        <w:rPr>
          <w:rFonts w:ascii="Times New Roman" w:eastAsia="Times New Roman" w:hAnsi="Times New Roman" w:cs="Times New Roman"/>
          <w:color w:val="000000" w:themeColor="text1"/>
          <w:sz w:val="24"/>
          <w:szCs w:val="24"/>
        </w:rPr>
        <w:t>contratação e descritos no item 3 e seus subitens no Termo de Referência</w:t>
      </w:r>
      <w:r w:rsidRPr="000E54CF">
        <w:rPr>
          <w:rFonts w:ascii="Times New Roman" w:eastAsia="Times New Roman" w:hAnsi="Times New Roman" w:cs="Times New Roman"/>
          <w:color w:val="000000" w:themeColor="text1"/>
          <w:sz w:val="24"/>
          <w:szCs w:val="24"/>
        </w:rPr>
        <w:t>.</w:t>
      </w:r>
    </w:p>
    <w:p w14:paraId="0000027F" w14:textId="1A58B5B4"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w:t>
      </w:r>
      <w:r w:rsidR="000B168A">
        <w:rPr>
          <w:rFonts w:ascii="Times New Roman" w:eastAsia="Times New Roman" w:hAnsi="Times New Roman" w:cs="Times New Roman"/>
          <w:color w:val="000000" w:themeColor="text1"/>
          <w:sz w:val="24"/>
          <w:szCs w:val="24"/>
        </w:rPr>
        <w:t>4</w:t>
      </w:r>
      <w:r w:rsidRPr="000E54CF">
        <w:rPr>
          <w:rFonts w:ascii="Times New Roman" w:eastAsia="Times New Roman" w:hAnsi="Times New Roman" w:cs="Times New Roman"/>
          <w:color w:val="000000" w:themeColor="text1"/>
          <w:sz w:val="24"/>
          <w:szCs w:val="24"/>
        </w:rPr>
        <w:t>) Os atestados ou certidões recebidas estão sujeitos à verificação do Pregoeiro e da sua Equipe de Apoio quanto à veracidade dos respectivos conteúdos, inclusive para os efeitos de gestão de riscos e de controle preventivo e do disposto no art. 337–F do Código Penal.</w:t>
      </w:r>
    </w:p>
    <w:p w14:paraId="00000289" w14:textId="1D7E2A5B"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w:t>
      </w:r>
      <w:r w:rsidR="000B168A">
        <w:rPr>
          <w:rFonts w:ascii="Times New Roman" w:eastAsia="Times New Roman" w:hAnsi="Times New Roman" w:cs="Times New Roman"/>
          <w:color w:val="000000" w:themeColor="text1"/>
          <w:sz w:val="24"/>
          <w:szCs w:val="24"/>
        </w:rPr>
        <w:t>5</w:t>
      </w:r>
      <w:r w:rsidRPr="000E54CF">
        <w:rPr>
          <w:rFonts w:ascii="Times New Roman" w:eastAsia="Times New Roman" w:hAnsi="Times New Roman" w:cs="Times New Roman"/>
          <w:color w:val="000000" w:themeColor="text1"/>
          <w:sz w:val="24"/>
          <w:szCs w:val="24"/>
        </w:rPr>
        <w:t xml:space="preserve">) </w:t>
      </w:r>
      <w:proofErr w:type="gramStart"/>
      <w:r w:rsidR="000B168A" w:rsidRPr="000B168A">
        <w:rPr>
          <w:rFonts w:ascii="Times New Roman" w:eastAsia="Times New Roman" w:hAnsi="Times New Roman" w:cs="Times New Roman"/>
          <w:color w:val="000000" w:themeColor="text1"/>
          <w:sz w:val="24"/>
          <w:szCs w:val="24"/>
        </w:rPr>
        <w:t>Prova,  feita</w:t>
      </w:r>
      <w:proofErr w:type="gramEnd"/>
      <w:r w:rsidR="000B168A" w:rsidRPr="000B168A">
        <w:rPr>
          <w:rFonts w:ascii="Times New Roman" w:eastAsia="Times New Roman" w:hAnsi="Times New Roman" w:cs="Times New Roman"/>
          <w:color w:val="000000" w:themeColor="text1"/>
          <w:sz w:val="24"/>
          <w:szCs w:val="24"/>
        </w:rPr>
        <w:t xml:space="preserve">  por  intermédio  da  apresentação,  em  original,  do  ATESTADO  DE VISITA fornecido e assinado pelo servidor da MULTIRIO, na forma do </w:t>
      </w:r>
      <w:r w:rsidR="000B168A">
        <w:rPr>
          <w:rFonts w:ascii="Times New Roman" w:eastAsia="Times New Roman" w:hAnsi="Times New Roman" w:cs="Times New Roman"/>
          <w:color w:val="000000" w:themeColor="text1"/>
          <w:sz w:val="24"/>
          <w:szCs w:val="24"/>
        </w:rPr>
        <w:t>ANEXO</w:t>
      </w:r>
      <w:r w:rsidR="000B168A" w:rsidRPr="000B168A">
        <w:rPr>
          <w:rFonts w:ascii="Times New Roman" w:eastAsia="Times New Roman" w:hAnsi="Times New Roman" w:cs="Times New Roman"/>
          <w:color w:val="000000" w:themeColor="text1"/>
          <w:sz w:val="24"/>
          <w:szCs w:val="24"/>
        </w:rPr>
        <w:t xml:space="preserve"> I.D</w:t>
      </w:r>
      <w:r w:rsidR="000B168A">
        <w:rPr>
          <w:rFonts w:ascii="Times New Roman" w:eastAsia="Times New Roman" w:hAnsi="Times New Roman" w:cs="Times New Roman"/>
          <w:color w:val="000000" w:themeColor="text1"/>
          <w:sz w:val="24"/>
          <w:szCs w:val="24"/>
        </w:rPr>
        <w:t xml:space="preserve"> do</w:t>
      </w:r>
      <w:r w:rsidR="000B168A" w:rsidRPr="000B168A">
        <w:rPr>
          <w:rFonts w:ascii="Times New Roman" w:eastAsia="Times New Roman" w:hAnsi="Times New Roman" w:cs="Times New Roman"/>
          <w:color w:val="000000" w:themeColor="text1"/>
          <w:sz w:val="24"/>
          <w:szCs w:val="24"/>
        </w:rPr>
        <w:t xml:space="preserve"> Termo  de  Referência,  de  que  o  seu  Responsável  Técnico  ou  outro  profissional  de qualificação correlata visitou o local da execução dos serviços, na data e hora, e tomou conhecimento das condições para execução do objeto deste termo de referência, ou da DECLARAÇÃO DE RENÚNCIA, na forma do </w:t>
      </w:r>
      <w:r w:rsidR="000B168A">
        <w:rPr>
          <w:rFonts w:ascii="Times New Roman" w:eastAsia="Times New Roman" w:hAnsi="Times New Roman" w:cs="Times New Roman"/>
          <w:color w:val="000000" w:themeColor="text1"/>
          <w:sz w:val="24"/>
          <w:szCs w:val="24"/>
        </w:rPr>
        <w:t>ANEXO</w:t>
      </w:r>
      <w:r w:rsidR="000B168A" w:rsidRPr="000B168A">
        <w:rPr>
          <w:rFonts w:ascii="Times New Roman" w:eastAsia="Times New Roman" w:hAnsi="Times New Roman" w:cs="Times New Roman"/>
          <w:color w:val="000000" w:themeColor="text1"/>
          <w:sz w:val="24"/>
          <w:szCs w:val="24"/>
        </w:rPr>
        <w:t xml:space="preserve"> I.E</w:t>
      </w:r>
      <w:r w:rsidR="00D63BD0" w:rsidRPr="000E54CF">
        <w:rPr>
          <w:rFonts w:ascii="Times New Roman" w:eastAsia="Times New Roman" w:hAnsi="Times New Roman" w:cs="Times New Roman"/>
          <w:color w:val="000000" w:themeColor="text1"/>
          <w:sz w:val="24"/>
          <w:szCs w:val="24"/>
        </w:rPr>
        <w:t>.</w:t>
      </w:r>
    </w:p>
    <w:p w14:paraId="5CC1E3F1" w14:textId="0E569F98" w:rsidR="00D63BD0" w:rsidRPr="000E54CF" w:rsidRDefault="00D63BD0" w:rsidP="000E54CF">
      <w:pPr>
        <w:pStyle w:val="Ttulo1"/>
        <w:spacing w:before="0" w:after="100" w:afterAutospacing="1" w:line="360" w:lineRule="auto"/>
        <w:ind w:right="-1"/>
        <w:rPr>
          <w:rFonts w:cs="Times New Roman"/>
          <w:color w:val="000000" w:themeColor="text1"/>
          <w:szCs w:val="24"/>
        </w:rPr>
      </w:pPr>
      <w:r w:rsidRPr="000E54CF">
        <w:rPr>
          <w:rFonts w:cs="Times New Roman"/>
          <w:b w:val="0"/>
          <w:bCs/>
          <w:color w:val="000000" w:themeColor="text1"/>
          <w:szCs w:val="24"/>
        </w:rPr>
        <w:t>(E.</w:t>
      </w:r>
      <w:r w:rsidR="000B168A">
        <w:rPr>
          <w:rFonts w:cs="Times New Roman"/>
          <w:b w:val="0"/>
          <w:bCs/>
          <w:color w:val="000000" w:themeColor="text1"/>
          <w:szCs w:val="24"/>
        </w:rPr>
        <w:t>5</w:t>
      </w:r>
      <w:r w:rsidRPr="000E54CF">
        <w:rPr>
          <w:rFonts w:cs="Times New Roman"/>
          <w:b w:val="0"/>
          <w:bCs/>
          <w:color w:val="000000" w:themeColor="text1"/>
          <w:szCs w:val="24"/>
        </w:rPr>
        <w:t xml:space="preserve">.1) </w:t>
      </w:r>
      <w:r w:rsidR="000F7D46" w:rsidRPr="000F7D46">
        <w:rPr>
          <w:rFonts w:cs="Times New Roman"/>
          <w:b w:val="0"/>
          <w:bCs/>
          <w:color w:val="000000" w:themeColor="text1"/>
          <w:szCs w:val="24"/>
        </w:rPr>
        <w:t xml:space="preserve">A  visita  técnica  poderá  ser  realizada  pelas  empresas  proponentes,  com  prévio agendamento, pelo telefone (21) 2976-9390 / 2976-9397 / 2976-9401 ou por meio do e-mail </w:t>
      </w:r>
      <w:hyperlink r:id="rId13" w:history="1">
        <w:r w:rsidR="000F7D46" w:rsidRPr="003D5C44">
          <w:rPr>
            <w:rStyle w:val="Hyperlink"/>
            <w:rFonts w:cs="Times New Roman"/>
            <w:b w:val="0"/>
            <w:bCs/>
            <w:szCs w:val="24"/>
          </w:rPr>
          <w:t>wagnerb.santos@multi.rio</w:t>
        </w:r>
      </w:hyperlink>
      <w:r w:rsidR="000F7D46">
        <w:rPr>
          <w:rFonts w:cs="Times New Roman"/>
          <w:b w:val="0"/>
          <w:bCs/>
          <w:color w:val="000000" w:themeColor="text1"/>
          <w:szCs w:val="24"/>
        </w:rPr>
        <w:t xml:space="preserve"> </w:t>
      </w:r>
      <w:r w:rsidR="000F7D46" w:rsidRPr="000F7D46">
        <w:rPr>
          <w:rFonts w:cs="Times New Roman"/>
          <w:b w:val="0"/>
          <w:bCs/>
          <w:color w:val="000000" w:themeColor="text1"/>
          <w:szCs w:val="24"/>
        </w:rPr>
        <w:t xml:space="preserve">e </w:t>
      </w:r>
      <w:hyperlink r:id="rId14" w:history="1">
        <w:r w:rsidR="000F7D46" w:rsidRPr="003D5C44">
          <w:rPr>
            <w:rStyle w:val="Hyperlink"/>
            <w:rFonts w:cs="Times New Roman"/>
            <w:b w:val="0"/>
            <w:bCs/>
            <w:szCs w:val="24"/>
          </w:rPr>
          <w:t>arturl.freitas@multi.rio</w:t>
        </w:r>
      </w:hyperlink>
      <w:r w:rsidR="000F7D46" w:rsidRPr="000F7D46">
        <w:rPr>
          <w:rFonts w:cs="Times New Roman"/>
          <w:b w:val="0"/>
          <w:bCs/>
          <w:color w:val="000000" w:themeColor="text1"/>
          <w:szCs w:val="24"/>
        </w:rPr>
        <w:t xml:space="preserve"> e deverá ter o</w:t>
      </w:r>
      <w:r w:rsidR="000F7D46">
        <w:rPr>
          <w:rFonts w:cs="Times New Roman"/>
          <w:b w:val="0"/>
          <w:bCs/>
          <w:color w:val="000000" w:themeColor="text1"/>
          <w:szCs w:val="24"/>
        </w:rPr>
        <w:t xml:space="preserve"> </w:t>
      </w:r>
      <w:r w:rsidR="000F7D46" w:rsidRPr="000F7D46">
        <w:rPr>
          <w:rFonts w:cs="Times New Roman"/>
          <w:b w:val="0"/>
          <w:bCs/>
          <w:color w:val="000000" w:themeColor="text1"/>
          <w:szCs w:val="24"/>
        </w:rPr>
        <w:t>acompanhamento de funcionário indicado pela MULTIRIO</w:t>
      </w:r>
      <w:r w:rsidR="00F55326">
        <w:rPr>
          <w:rFonts w:cs="Times New Roman"/>
          <w:b w:val="0"/>
          <w:bCs/>
          <w:color w:val="000000" w:themeColor="text1"/>
          <w:szCs w:val="24"/>
        </w:rPr>
        <w:t>.</w:t>
      </w:r>
    </w:p>
    <w:p w14:paraId="1B248D2B" w14:textId="1316759F" w:rsidR="00D63BD0" w:rsidRDefault="000F7D46" w:rsidP="000E54CF">
      <w:pPr>
        <w:pStyle w:val="Ttulo1"/>
        <w:spacing w:before="0" w:after="100" w:afterAutospacing="1" w:line="360" w:lineRule="auto"/>
        <w:ind w:right="-1"/>
        <w:rPr>
          <w:rFonts w:cs="Times New Roman"/>
          <w:b w:val="0"/>
          <w:bCs/>
          <w:color w:val="000000" w:themeColor="text1"/>
          <w:szCs w:val="24"/>
        </w:rPr>
      </w:pPr>
      <w:r w:rsidRPr="000F7D46">
        <w:rPr>
          <w:rFonts w:cs="Times New Roman"/>
          <w:b w:val="0"/>
          <w:bCs/>
          <w:color w:val="000000" w:themeColor="text1"/>
          <w:szCs w:val="24"/>
        </w:rPr>
        <w:t>(E.</w:t>
      </w:r>
      <w:r w:rsidR="000B168A">
        <w:rPr>
          <w:rFonts w:cs="Times New Roman"/>
          <w:b w:val="0"/>
          <w:bCs/>
          <w:color w:val="000000" w:themeColor="text1"/>
          <w:szCs w:val="24"/>
        </w:rPr>
        <w:t>5</w:t>
      </w:r>
      <w:r w:rsidRPr="000F7D46">
        <w:rPr>
          <w:rFonts w:cs="Times New Roman"/>
          <w:b w:val="0"/>
          <w:bCs/>
          <w:color w:val="000000" w:themeColor="text1"/>
          <w:szCs w:val="24"/>
        </w:rPr>
        <w:t>.2)</w:t>
      </w:r>
      <w:r>
        <w:rPr>
          <w:rFonts w:cs="Times New Roman"/>
          <w:b w:val="0"/>
          <w:bCs/>
          <w:color w:val="000000" w:themeColor="text1"/>
          <w:szCs w:val="24"/>
        </w:rPr>
        <w:t xml:space="preserve"> </w:t>
      </w:r>
      <w:r w:rsidRPr="000F7D46">
        <w:rPr>
          <w:rFonts w:cs="Times New Roman"/>
          <w:b w:val="0"/>
          <w:bCs/>
          <w:color w:val="000000" w:themeColor="text1"/>
          <w:szCs w:val="24"/>
        </w:rPr>
        <w:t xml:space="preserve">O </w:t>
      </w:r>
      <w:proofErr w:type="gramStart"/>
      <w:r w:rsidRPr="000F7D46">
        <w:rPr>
          <w:rFonts w:cs="Times New Roman"/>
          <w:b w:val="0"/>
          <w:bCs/>
          <w:color w:val="000000" w:themeColor="text1"/>
          <w:szCs w:val="24"/>
        </w:rPr>
        <w:t>representante  da</w:t>
      </w:r>
      <w:proofErr w:type="gramEnd"/>
      <w:r w:rsidRPr="000F7D46">
        <w:rPr>
          <w:rFonts w:cs="Times New Roman"/>
          <w:b w:val="0"/>
          <w:bCs/>
          <w:color w:val="000000" w:themeColor="text1"/>
          <w:szCs w:val="24"/>
        </w:rPr>
        <w:t xml:space="preserve">  proponente  deverá  apresentar,  quando  da  visita,  documento de  identificação  com  foto,  acompanhado  do  credenciamento  da  empresa  para  essa finalidade</w:t>
      </w:r>
      <w:r w:rsidR="00F55326">
        <w:rPr>
          <w:rFonts w:cs="Times New Roman"/>
          <w:b w:val="0"/>
          <w:bCs/>
          <w:color w:val="000000" w:themeColor="text1"/>
          <w:szCs w:val="24"/>
        </w:rPr>
        <w:t>.</w:t>
      </w:r>
    </w:p>
    <w:p w14:paraId="2B5E7526" w14:textId="4B312AC4" w:rsidR="00F55326" w:rsidRPr="00F55326" w:rsidRDefault="00F55326" w:rsidP="00F55326"/>
    <w:p w14:paraId="00000295" w14:textId="15528E2A"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14. RECURSOS</w:t>
      </w:r>
    </w:p>
    <w:p w14:paraId="00000297"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14.1 – Divulgada a vencedora, o Pregoeiro informará às licitantes, por meio de mensagem lançada no sistema, que poderão manifestar motivadamente a intenção de interpor recurso, </w:t>
      </w:r>
      <w:r w:rsidRPr="000E54CF">
        <w:rPr>
          <w:rFonts w:ascii="Times New Roman" w:eastAsia="Times New Roman" w:hAnsi="Times New Roman" w:cs="Times New Roman"/>
          <w:color w:val="000000" w:themeColor="text1"/>
          <w:sz w:val="24"/>
          <w:szCs w:val="24"/>
        </w:rPr>
        <w:lastRenderedPageBreak/>
        <w:t>desde que devidamente registrada a síntese de suas razões em campo próprio do sistema no prazo concedido na sessão pública.</w:t>
      </w:r>
    </w:p>
    <w:p w14:paraId="00000299"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14.2 – A falta de manifestação imediata e motivada da licitante importará a decadência do direito de recurso.</w:t>
      </w:r>
    </w:p>
    <w:p w14:paraId="0000029B"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14.3 – As licitantes que manifestarem o interesse em recorrer terão o prazo de 5 (cinco)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14:paraId="0000029D"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14.4 – A apresentação das razões e das contrarrazões dos recursos deverá ser realizada, única e exclusivamente, em campo próprio do sistema eletrônico, observados os prazos estabelecidos no item anterior.</w:t>
      </w:r>
    </w:p>
    <w:p w14:paraId="0000029F"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14.5 – A não apresentação das razões escritas mencionadas acima acarretará, como consequência, a análise do recurso pela síntese das razões apresentadas na sessão pública.</w:t>
      </w:r>
    </w:p>
    <w:p w14:paraId="000002A1" w14:textId="67D3C1F3"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14.6 – Os recursos serão dirigidos ao Pregoeiro, que poderá reconsiderar seu ato no prazo de 3 (três) dias úteis, ou então, neste mesmo prazo, encaminhar o recurso, devidamente instruído, à autoridade superior, que proferirá a decisão no mesmo prazo, a contar do recebimento</w:t>
      </w:r>
      <w:r w:rsidR="00D065DD" w:rsidRPr="000E54CF">
        <w:rPr>
          <w:rFonts w:ascii="Times New Roman" w:eastAsia="Times New Roman" w:hAnsi="Times New Roman" w:cs="Times New Roman"/>
          <w:color w:val="000000" w:themeColor="text1"/>
          <w:sz w:val="24"/>
          <w:szCs w:val="24"/>
        </w:rPr>
        <w:t>.</w:t>
      </w:r>
    </w:p>
    <w:p w14:paraId="000002A3" w14:textId="6EBE18E2"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14.7 – O recurso terá efeito suspensivo e o seu acolhimento importará a invalidação dos atos insuscetíveis de aproveitamento.</w:t>
      </w:r>
    </w:p>
    <w:p w14:paraId="000002A5"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14.8 – Decididos os recursos e constatada a regularidade dos atos praticados, a autoridade competente adjudicará o objeto da licitação à licitante vencedora e homologará o procedimento licitatório.</w:t>
      </w:r>
    </w:p>
    <w:p w14:paraId="000002A7" w14:textId="52F7F59C"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14.9 – Os recursos relativos às sanções administrativas estão previstos na minuta de contrato</w:t>
      </w:r>
      <w:proofErr w:type="gramStart"/>
      <w:r w:rsidRPr="000E54CF">
        <w:rPr>
          <w:rFonts w:ascii="Times New Roman" w:eastAsia="Times New Roman" w:hAnsi="Times New Roman" w:cs="Times New Roman"/>
          <w:color w:val="000000" w:themeColor="text1"/>
          <w:sz w:val="24"/>
          <w:szCs w:val="24"/>
        </w:rPr>
        <w:t xml:space="preserve"> </w:t>
      </w:r>
      <w:r w:rsidR="001E6B1D"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w:t>
      </w:r>
      <w:proofErr w:type="gramEnd"/>
      <w:r w:rsidR="0063481D">
        <w:rPr>
          <w:rFonts w:ascii="Times New Roman" w:eastAsia="Times New Roman" w:hAnsi="Times New Roman" w:cs="Times New Roman"/>
          <w:color w:val="000000" w:themeColor="text1"/>
          <w:sz w:val="24"/>
          <w:szCs w:val="24"/>
        </w:rPr>
        <w:t>ANEXO</w:t>
      </w:r>
      <w:r w:rsidRPr="000E54CF">
        <w:rPr>
          <w:rFonts w:ascii="Times New Roman" w:eastAsia="Times New Roman" w:hAnsi="Times New Roman" w:cs="Times New Roman"/>
          <w:color w:val="000000" w:themeColor="text1"/>
          <w:sz w:val="24"/>
          <w:szCs w:val="24"/>
        </w:rPr>
        <w:t xml:space="preserve"> </w:t>
      </w:r>
      <w:r w:rsidR="001E6B1D" w:rsidRPr="000E54CF">
        <w:rPr>
          <w:rFonts w:ascii="Times New Roman" w:eastAsia="Times New Roman" w:hAnsi="Times New Roman" w:cs="Times New Roman"/>
          <w:color w:val="000000" w:themeColor="text1"/>
          <w:sz w:val="24"/>
          <w:szCs w:val="24"/>
        </w:rPr>
        <w:t>II</w:t>
      </w:r>
      <w:r w:rsidRPr="000E54CF">
        <w:rPr>
          <w:rFonts w:ascii="Times New Roman" w:eastAsia="Times New Roman" w:hAnsi="Times New Roman" w:cs="Times New Roman"/>
          <w:color w:val="000000" w:themeColor="text1"/>
          <w:sz w:val="24"/>
          <w:szCs w:val="24"/>
        </w:rPr>
        <w:t>).</w:t>
      </w:r>
    </w:p>
    <w:p w14:paraId="000002AD"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lastRenderedPageBreak/>
        <w:t>15. CONEXÃO COM O SISTEMA ELETRÔNICO</w:t>
      </w:r>
    </w:p>
    <w:p w14:paraId="000002AF"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15.1 – As licitantes, como responsáveis por todas as transações que forem efetuadas em seu nome no sistema eletrônico, assumem como firmes e verdadeiras suas propostas e lances.</w:t>
      </w:r>
    </w:p>
    <w:p w14:paraId="000002B1"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https://www.gov.br/compras/pt-br.</w:t>
      </w:r>
    </w:p>
    <w:p w14:paraId="000002B3"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14:paraId="000002B5"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14:paraId="000002B7"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15.3.1 – Quando a desconexão do sistema eletrônico para o pregoeiro persistir por tempo superior a dez minutos, a sessão pública será suspensa e reiniciada somente decorridas vinte e quatro horas após a comunicação do fato aos participantes, no próprio endereço eletrônico</w:t>
      </w:r>
      <w:hyperlink r:id="rId15">
        <w:r w:rsidRPr="000E54CF">
          <w:rPr>
            <w:rFonts w:ascii="Times New Roman" w:eastAsia="Times New Roman" w:hAnsi="Times New Roman" w:cs="Times New Roman"/>
            <w:color w:val="000000" w:themeColor="text1"/>
            <w:sz w:val="24"/>
            <w:szCs w:val="24"/>
          </w:rPr>
          <w:t xml:space="preserve"> https://www.gov.br/compras/pt-br</w:t>
        </w:r>
      </w:hyperlink>
      <w:r w:rsidRPr="000E54CF">
        <w:rPr>
          <w:rFonts w:ascii="Times New Roman" w:eastAsia="Times New Roman" w:hAnsi="Times New Roman" w:cs="Times New Roman"/>
          <w:color w:val="000000" w:themeColor="text1"/>
          <w:sz w:val="24"/>
          <w:szCs w:val="24"/>
        </w:rPr>
        <w:t xml:space="preserve"> . </w:t>
      </w:r>
    </w:p>
    <w:p w14:paraId="000002B9"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16. GARANTIA</w:t>
      </w:r>
    </w:p>
    <w:p w14:paraId="000002BB" w14:textId="22D784EF"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16.1 – A ADJUDICATÁRIA prestará garantia de </w:t>
      </w:r>
      <w:r w:rsidR="00576CFF" w:rsidRPr="000E54CF">
        <w:rPr>
          <w:rFonts w:ascii="Times New Roman" w:eastAsia="Times New Roman" w:hAnsi="Times New Roman" w:cs="Times New Roman"/>
          <w:color w:val="000000" w:themeColor="text1"/>
          <w:sz w:val="24"/>
          <w:szCs w:val="24"/>
        </w:rPr>
        <w:t>2</w:t>
      </w:r>
      <w:r w:rsidRPr="000E54CF">
        <w:rPr>
          <w:rFonts w:ascii="Times New Roman" w:eastAsia="Times New Roman" w:hAnsi="Times New Roman" w:cs="Times New Roman"/>
          <w:color w:val="000000" w:themeColor="text1"/>
          <w:sz w:val="24"/>
          <w:szCs w:val="24"/>
        </w:rPr>
        <w:t>% (</w:t>
      </w:r>
      <w:r w:rsidR="00576CFF" w:rsidRPr="000E54CF">
        <w:rPr>
          <w:rFonts w:ascii="Times New Roman" w:eastAsia="Times New Roman" w:hAnsi="Times New Roman" w:cs="Times New Roman"/>
          <w:color w:val="000000" w:themeColor="text1"/>
          <w:sz w:val="24"/>
          <w:szCs w:val="24"/>
        </w:rPr>
        <w:t>dois</w:t>
      </w:r>
      <w:r w:rsidRPr="000E54CF">
        <w:rPr>
          <w:rFonts w:ascii="Times New Roman" w:eastAsia="Times New Roman" w:hAnsi="Times New Roman" w:cs="Times New Roman"/>
          <w:color w:val="000000" w:themeColor="text1"/>
          <w:sz w:val="24"/>
          <w:szCs w:val="24"/>
        </w:rPr>
        <w:t xml:space="preserve"> por cento) do valor total do Contrato até o momento da sua assinatura ou da retirada do instrumento equivalente, em uma das modalidades previstas no art. 70 da Lei 13.303/2016 e no art. 81 do Decreto Municipal n°. 44.698/18</w:t>
      </w:r>
      <w:r w:rsidR="00A7061F" w:rsidRPr="000E54CF">
        <w:rPr>
          <w:rFonts w:ascii="Times New Roman" w:eastAsia="Times New Roman" w:hAnsi="Times New Roman" w:cs="Times New Roman"/>
          <w:color w:val="000000" w:themeColor="text1"/>
          <w:sz w:val="24"/>
          <w:szCs w:val="24"/>
        </w:rPr>
        <w:t>.</w:t>
      </w:r>
    </w:p>
    <w:p w14:paraId="000002C0" w14:textId="1F3FE320"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16.1.1 – Será utilizado o valor anual do contrato para definição e aplicação dos percentuais previstos neste item.</w:t>
      </w:r>
    </w:p>
    <w:p w14:paraId="000002C2" w14:textId="7A68A32D"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16.1.2 – No caso de seguro–garantia, a prestação da garantia pelo contratado será efetuada em </w:t>
      </w:r>
      <w:r w:rsidR="00576CFF" w:rsidRPr="000E54CF">
        <w:rPr>
          <w:rFonts w:ascii="Times New Roman" w:eastAsia="Times New Roman" w:hAnsi="Times New Roman" w:cs="Times New Roman"/>
          <w:color w:val="000000" w:themeColor="text1"/>
          <w:sz w:val="24"/>
          <w:szCs w:val="24"/>
        </w:rPr>
        <w:t>até 01 (um) mês</w:t>
      </w:r>
      <w:r w:rsidRPr="000E54CF">
        <w:rPr>
          <w:rFonts w:ascii="Times New Roman" w:eastAsia="Times New Roman" w:hAnsi="Times New Roman" w:cs="Times New Roman"/>
          <w:color w:val="000000" w:themeColor="text1"/>
          <w:sz w:val="24"/>
          <w:szCs w:val="24"/>
        </w:rPr>
        <w:t xml:space="preserve"> contado</w:t>
      </w:r>
      <w:r w:rsidR="00576CFF" w:rsidRPr="000E54CF">
        <w:rPr>
          <w:rFonts w:ascii="Times New Roman" w:eastAsia="Times New Roman" w:hAnsi="Times New Roman" w:cs="Times New Roman"/>
          <w:color w:val="000000" w:themeColor="text1"/>
          <w:sz w:val="24"/>
          <w:szCs w:val="24"/>
        </w:rPr>
        <w:t>s</w:t>
      </w:r>
      <w:r w:rsidRPr="000E54CF">
        <w:rPr>
          <w:rFonts w:ascii="Times New Roman" w:eastAsia="Times New Roman" w:hAnsi="Times New Roman" w:cs="Times New Roman"/>
          <w:color w:val="000000" w:themeColor="text1"/>
          <w:sz w:val="24"/>
          <w:szCs w:val="24"/>
        </w:rPr>
        <w:t xml:space="preserve"> da data de homologação da licitação e anterior à assinatura do contrato.</w:t>
      </w:r>
    </w:p>
    <w:p w14:paraId="000002C4"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16.1.3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14:paraId="000002C6" w14:textId="1B48F5C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16.1.4 – No caso de fiança bancária, deverá ser observado o padrão estabelecido pelo Decreto Rio nº 26.244/2006. </w:t>
      </w:r>
    </w:p>
    <w:p w14:paraId="000002C8" w14:textId="1F39FA6A"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16.2 – A </w:t>
      </w:r>
      <w:r w:rsidR="007C0506"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14:paraId="000002CA" w14:textId="41A16355"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16.3 – Os valores das multas impostas por descumprimento das obrigações assumidas no Contrato serão descontados da garantia, caso não venham a ser quitados no prazo de 03 (três) dias úteis</w:t>
      </w:r>
      <w:r w:rsidR="007C0506" w:rsidRPr="000E54CF">
        <w:rPr>
          <w:rFonts w:ascii="Times New Roman" w:eastAsia="Times New Roman" w:hAnsi="Times New Roman" w:cs="Times New Roman"/>
          <w:color w:val="000000" w:themeColor="text1"/>
          <w:sz w:val="24"/>
          <w:szCs w:val="24"/>
        </w:rPr>
        <w:t>, contados da ciência da aplicação de penalidade</w:t>
      </w:r>
      <w:r w:rsidRPr="000E54CF">
        <w:rPr>
          <w:rFonts w:ascii="Times New Roman" w:eastAsia="Times New Roman" w:hAnsi="Times New Roman" w:cs="Times New Roman"/>
          <w:color w:val="000000" w:themeColor="text1"/>
          <w:sz w:val="24"/>
          <w:szCs w:val="24"/>
        </w:rPr>
        <w:t xml:space="preserve">. </w:t>
      </w:r>
    </w:p>
    <w:p w14:paraId="000002CC" w14:textId="0BC15E35"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16.3.1 </w:t>
      </w:r>
      <w:r w:rsidR="00A259A2"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Se a multa aplicada for de valor superior ao valor da garantia prestada, além da perda desta, responderá a CONTRATADA pela diferença, que será descontada dos pagamentos eventualmente devidos pela Administração ou cobrada judicialmente.</w:t>
      </w:r>
    </w:p>
    <w:p w14:paraId="000002CE"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16.4 – Em caso de extinção decorrente de falta imputável à CONTRATADA, a garantia reverterá integralmente ao CONTRATANTE, que promoverá a cobrança de eventual diferença que venha a ser apurada entre o importe da garantia prestada e o débito verificado.</w:t>
      </w:r>
    </w:p>
    <w:p w14:paraId="000002D0" w14:textId="7AABC974"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 xml:space="preserve">16.5 – Na hipótese de descontos da garantia a qualquer título, seu valor original deverá ser integralmente recomposto no prazo de 7 (sete) dias úteis, exceto no caso da cobrança de valores de multas aplicadas, em que esse será de 48 (quarenta e oito) horas, sempre contados da utilização ou da notificação </w:t>
      </w:r>
      <w:r w:rsidR="007C0506"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o que ocorrer por último, sob pena de rescisão administrativa do Contrato.</w:t>
      </w:r>
    </w:p>
    <w:p w14:paraId="000002D2" w14:textId="55A4258B"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16.6 – Caso o valor do Contrato seja alterado, de acordo com o art. 81 da Lei 13.303/2016 e art. 92 do Decreto Municipal n°. 44.698/2018, a CONTRATADA deverá complementar o valor da garantia para que seja mantido o percentual de </w:t>
      </w:r>
      <w:r w:rsidR="00576CFF" w:rsidRPr="000E54CF">
        <w:rPr>
          <w:rFonts w:ascii="Times New Roman" w:eastAsia="Times New Roman" w:hAnsi="Times New Roman" w:cs="Times New Roman"/>
          <w:color w:val="000000" w:themeColor="text1"/>
          <w:sz w:val="24"/>
          <w:szCs w:val="24"/>
        </w:rPr>
        <w:t>2</w:t>
      </w:r>
      <w:r w:rsidRPr="000E54CF">
        <w:rPr>
          <w:rFonts w:ascii="Times New Roman" w:eastAsia="Times New Roman" w:hAnsi="Times New Roman" w:cs="Times New Roman"/>
          <w:color w:val="000000" w:themeColor="text1"/>
          <w:sz w:val="24"/>
          <w:szCs w:val="24"/>
        </w:rPr>
        <w:t>% (</w:t>
      </w:r>
      <w:r w:rsidR="00576CFF" w:rsidRPr="000E54CF">
        <w:rPr>
          <w:rFonts w:ascii="Times New Roman" w:eastAsia="Times New Roman" w:hAnsi="Times New Roman" w:cs="Times New Roman"/>
          <w:color w:val="000000" w:themeColor="text1"/>
          <w:sz w:val="24"/>
          <w:szCs w:val="24"/>
        </w:rPr>
        <w:t xml:space="preserve">dois </w:t>
      </w:r>
      <w:r w:rsidRPr="000E54CF">
        <w:rPr>
          <w:rFonts w:ascii="Times New Roman" w:eastAsia="Times New Roman" w:hAnsi="Times New Roman" w:cs="Times New Roman"/>
          <w:color w:val="000000" w:themeColor="text1"/>
          <w:sz w:val="24"/>
          <w:szCs w:val="24"/>
        </w:rPr>
        <w:t>por cento) do valor do Contrato.</w:t>
      </w:r>
    </w:p>
    <w:p w14:paraId="000002D4" w14:textId="31315D72"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16.7 – Sempre que houver reajuste ou alteração do valor do Contrato, a garantia será complementada no prazo de 7 (sete) dias úteis do recebimento, pela CONTRATADA, do correspondente aviso, sob pena de aplicação das sanções previstas no</w:t>
      </w:r>
      <w:r w:rsidR="00C42DE2" w:rsidRPr="000E54CF">
        <w:rPr>
          <w:rFonts w:ascii="Times New Roman" w:eastAsia="Times New Roman" w:hAnsi="Times New Roman" w:cs="Times New Roman"/>
          <w:color w:val="000000" w:themeColor="text1"/>
          <w:sz w:val="24"/>
          <w:szCs w:val="24"/>
        </w:rPr>
        <w:t xml:space="preserve"> Contrato ou no</w:t>
      </w:r>
      <w:r w:rsidRPr="000E54CF">
        <w:rPr>
          <w:rFonts w:ascii="Times New Roman" w:eastAsia="Times New Roman" w:hAnsi="Times New Roman" w:cs="Times New Roman"/>
          <w:color w:val="000000" w:themeColor="text1"/>
          <w:sz w:val="24"/>
          <w:szCs w:val="24"/>
        </w:rPr>
        <w:t xml:space="preserve"> R</w:t>
      </w:r>
      <w:r w:rsidR="00C42DE2" w:rsidRPr="000E54CF">
        <w:rPr>
          <w:rFonts w:ascii="Times New Roman" w:eastAsia="Times New Roman" w:hAnsi="Times New Roman" w:cs="Times New Roman"/>
          <w:color w:val="000000" w:themeColor="text1"/>
          <w:sz w:val="24"/>
          <w:szCs w:val="24"/>
        </w:rPr>
        <w:t xml:space="preserve">egulamento de Licitações e Contratos da </w:t>
      </w:r>
      <w:r w:rsidR="00A060B7"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w:t>
      </w:r>
    </w:p>
    <w:p w14:paraId="000002D6" w14:textId="5EFE3151"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16.8 – Os reforços do valor da garantia poderão ser igualmente prestados em uma das modalidades previstas no art.</w:t>
      </w:r>
      <w:r w:rsidRPr="000E54CF">
        <w:rPr>
          <w:rFonts w:ascii="Times New Roman" w:eastAsia="Times New Roman" w:hAnsi="Times New Roman" w:cs="Times New Roman"/>
          <w:b/>
          <w:color w:val="000000" w:themeColor="text1"/>
          <w:sz w:val="24"/>
          <w:szCs w:val="24"/>
        </w:rPr>
        <w:t xml:space="preserve"> </w:t>
      </w:r>
      <w:r w:rsidRPr="000E54CF">
        <w:rPr>
          <w:rFonts w:ascii="Times New Roman" w:eastAsia="Times New Roman" w:hAnsi="Times New Roman" w:cs="Times New Roman"/>
          <w:color w:val="000000" w:themeColor="text1"/>
          <w:sz w:val="24"/>
          <w:szCs w:val="24"/>
        </w:rPr>
        <w:t xml:space="preserve">70 da Lei 13.303/2016 e no art. 81 do Decreto Municipal nº 44.698/18.  </w:t>
      </w:r>
    </w:p>
    <w:p w14:paraId="000002D8"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16.9 – A garantia contratual somente será restituída após o integral cumprimento do Contrato, mediante ato liberatório da autoridade contratante, nos termos do art. 465 do RGCAF, podendo ser retida, se necessário, para quitar eventuais obrigações da CONTRATADA.</w:t>
      </w:r>
    </w:p>
    <w:p w14:paraId="000002DA"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17. ADJUDICAÇÃO, HOMOLOGAÇÃO E CONTRATAÇÃO</w:t>
      </w:r>
    </w:p>
    <w:p w14:paraId="000002DC" w14:textId="15411F0A"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17.1 – Constatada a regularidade dos atos praticados e decididos os recursos eventualmente interpostos, a autoridade competente</w:t>
      </w:r>
      <w:r w:rsidR="00C42DE2"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adjudicará o objeto da licitação à licitante vencedora e homologará o procedimento licitatório.</w:t>
      </w:r>
    </w:p>
    <w:p w14:paraId="71E0CA0C" w14:textId="189EE7A9" w:rsidR="00576CFF"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17.2 </w:t>
      </w:r>
      <w:proofErr w:type="gramStart"/>
      <w:r w:rsidRPr="000E54CF">
        <w:rPr>
          <w:rFonts w:ascii="Times New Roman" w:eastAsia="Times New Roman" w:hAnsi="Times New Roman" w:cs="Times New Roman"/>
          <w:color w:val="000000" w:themeColor="text1"/>
          <w:sz w:val="24"/>
          <w:szCs w:val="24"/>
        </w:rPr>
        <w:t>–  Integra</w:t>
      </w:r>
      <w:proofErr w:type="gramEnd"/>
      <w:r w:rsidRPr="000E54CF">
        <w:rPr>
          <w:rFonts w:ascii="Times New Roman" w:eastAsia="Times New Roman" w:hAnsi="Times New Roman" w:cs="Times New Roman"/>
          <w:color w:val="000000" w:themeColor="text1"/>
          <w:sz w:val="24"/>
          <w:szCs w:val="24"/>
        </w:rPr>
        <w:t xml:space="preserve"> o presente Edital, sob a forma de A</w:t>
      </w:r>
      <w:r w:rsidR="000B168A">
        <w:rPr>
          <w:rFonts w:ascii="Times New Roman" w:eastAsia="Times New Roman" w:hAnsi="Times New Roman" w:cs="Times New Roman"/>
          <w:color w:val="000000" w:themeColor="text1"/>
          <w:sz w:val="24"/>
          <w:szCs w:val="24"/>
        </w:rPr>
        <w:t>NEXO</w:t>
      </w:r>
      <w:r w:rsidRPr="000E54CF">
        <w:rPr>
          <w:rFonts w:ascii="Times New Roman" w:eastAsia="Times New Roman" w:hAnsi="Times New Roman" w:cs="Times New Roman"/>
          <w:color w:val="000000" w:themeColor="text1"/>
          <w:sz w:val="24"/>
          <w:szCs w:val="24"/>
        </w:rPr>
        <w:t xml:space="preserve"> </w:t>
      </w:r>
      <w:r w:rsidR="001E6B1D" w:rsidRPr="000E54CF">
        <w:rPr>
          <w:rFonts w:ascii="Times New Roman" w:eastAsia="Times New Roman" w:hAnsi="Times New Roman" w:cs="Times New Roman"/>
          <w:color w:val="000000" w:themeColor="text1"/>
          <w:sz w:val="24"/>
          <w:szCs w:val="24"/>
        </w:rPr>
        <w:t>II</w:t>
      </w:r>
      <w:r w:rsidRPr="000E54CF">
        <w:rPr>
          <w:rFonts w:ascii="Times New Roman" w:eastAsia="Times New Roman" w:hAnsi="Times New Roman" w:cs="Times New Roman"/>
          <w:color w:val="000000" w:themeColor="text1"/>
          <w:sz w:val="24"/>
          <w:szCs w:val="24"/>
        </w:rPr>
        <w:t xml:space="preserve">, a minuta do Contrato cujas disposições disciplinarão as relações entre a </w:t>
      </w:r>
      <w:r w:rsidR="00C42DE2"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e a ADJUDICATÁRIA.</w:t>
      </w:r>
    </w:p>
    <w:p w14:paraId="000002E3" w14:textId="57B410E4"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17.3 – Uma vez homologado o resultado da</w:t>
      </w:r>
      <w:r w:rsidR="00A856F2" w:rsidRPr="000E54CF">
        <w:rPr>
          <w:rFonts w:ascii="Times New Roman" w:eastAsia="Times New Roman" w:hAnsi="Times New Roman" w:cs="Times New Roman"/>
          <w:color w:val="000000" w:themeColor="text1"/>
          <w:sz w:val="24"/>
          <w:szCs w:val="24"/>
        </w:rPr>
        <w:t xml:space="preserve"> licitação</w:t>
      </w:r>
      <w:r w:rsidRPr="000E54CF">
        <w:rPr>
          <w:rFonts w:ascii="Times New Roman" w:eastAsia="Times New Roman" w:hAnsi="Times New Roman" w:cs="Times New Roman"/>
          <w:color w:val="000000" w:themeColor="text1"/>
          <w:sz w:val="24"/>
          <w:szCs w:val="24"/>
        </w:rPr>
        <w:t xml:space="preserve"> </w:t>
      </w:r>
      <w:r w:rsidR="00C42DE2" w:rsidRPr="000E54CF">
        <w:rPr>
          <w:rFonts w:ascii="Times New Roman" w:eastAsia="Times New Roman" w:hAnsi="Times New Roman" w:cs="Times New Roman"/>
          <w:color w:val="000000" w:themeColor="text1"/>
          <w:sz w:val="24"/>
          <w:szCs w:val="24"/>
        </w:rPr>
        <w:t>pela autoridade competente</w:t>
      </w:r>
      <w:r w:rsidRPr="000E54CF">
        <w:rPr>
          <w:rFonts w:ascii="Times New Roman" w:eastAsia="Times New Roman" w:hAnsi="Times New Roman" w:cs="Times New Roman"/>
          <w:color w:val="000000" w:themeColor="text1"/>
          <w:sz w:val="24"/>
          <w:szCs w:val="24"/>
        </w:rPr>
        <w:t xml:space="preserve">, será a licitante vencedora convocada, com antecedência mínima de </w:t>
      </w:r>
      <w:r w:rsidR="00A856F2" w:rsidRPr="000E54CF">
        <w:rPr>
          <w:rFonts w:ascii="Times New Roman" w:eastAsia="Times New Roman" w:hAnsi="Times New Roman" w:cs="Times New Roman"/>
          <w:color w:val="000000" w:themeColor="text1"/>
          <w:sz w:val="24"/>
          <w:szCs w:val="24"/>
        </w:rPr>
        <w:t>2</w:t>
      </w:r>
      <w:r w:rsidR="00D105EA" w:rsidRPr="000E54CF">
        <w:rPr>
          <w:rFonts w:ascii="Times New Roman" w:eastAsia="Times New Roman" w:hAnsi="Times New Roman" w:cs="Times New Roman"/>
          <w:color w:val="000000" w:themeColor="text1"/>
          <w:sz w:val="24"/>
          <w:szCs w:val="24"/>
        </w:rPr>
        <w:t xml:space="preserve"> (</w:t>
      </w:r>
      <w:r w:rsidR="00A856F2" w:rsidRPr="000E54CF">
        <w:rPr>
          <w:rFonts w:ascii="Times New Roman" w:eastAsia="Times New Roman" w:hAnsi="Times New Roman" w:cs="Times New Roman"/>
          <w:color w:val="000000" w:themeColor="text1"/>
          <w:sz w:val="24"/>
          <w:szCs w:val="24"/>
        </w:rPr>
        <w:t>dois</w:t>
      </w:r>
      <w:r w:rsidR="00D105EA"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 xml:space="preserve"> dias úteis, pela </w:t>
      </w:r>
      <w:r w:rsidR="00A856F2"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para assinatura do contrato ou para retirada de instrumento equivalente, ciente de que deverá comparecer no endereço informado, podendo, na impossibilidade de comparecimento do seu representante legal, enviar mandatário munido da respectiva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14:paraId="000002E5" w14:textId="560E14B0"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17.3.1 – O prazo de convocação poderá ser prorrogado 1 (uma) vez, por igual período, mediante solicitação da parte durante seu transcurso, devidamente justificada, e desde que o motivo apresentado seja aceito pela </w:t>
      </w:r>
      <w:r w:rsidR="00A856F2" w:rsidRPr="000E54CF">
        <w:rPr>
          <w:rFonts w:ascii="Times New Roman" w:eastAsia="Times New Roman" w:hAnsi="Times New Roman" w:cs="Times New Roman"/>
          <w:color w:val="000000" w:themeColor="text1"/>
          <w:sz w:val="24"/>
          <w:szCs w:val="24"/>
        </w:rPr>
        <w:t>MULTIRIO.</w:t>
      </w:r>
    </w:p>
    <w:p w14:paraId="000002E7"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17.3.2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https://jeap.rio.rj.gov.br/QIF, mediante o preenchimento do Questionário Eletrônico de Integridade e Transparência, requisito indispensável para celebração de qualquer instrumento jurídico com esta empresa.</w:t>
      </w:r>
    </w:p>
    <w:p w14:paraId="000002E9"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17.4 – Deixando a ADJUDICATÁRIA de assinar o Contrato ou de retirar o instrumento equivalente no prazo assinalado, poderá o Pregoeiro, independentemente da aplicação das sanções administrativas à faltosa, examinar as ofertas subsequentes e a qualificação das licitantes por ordem de classificação, e assim, sucessivamente, observado o direito de preferência para as microempresas e empresas de pequeno porte, até a apuração de uma que atenda ao contido neste Edital, sendo a respectiva licitante declarada vencedora.</w:t>
      </w:r>
    </w:p>
    <w:p w14:paraId="000002EB"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17.5 – A ADJUDICATÁRIA deverá comprovar, no momento da assinatura do Contrato ou da retirada do instrumento equivalente, a manutenção das condições demonstradas para habilitação no Edital.</w:t>
      </w:r>
    </w:p>
    <w:p w14:paraId="000002ED" w14:textId="4440B5CF"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 xml:space="preserve">17.6 – A CONTRATADA será responsável, na forma do Contrato, pela qualidade dos serviços que são objeto desta licitação, em conformidade com as especificações do termo de referência e/ou dos projetos, com as normas da Associação Brasileira de Normas Técnicas – ABNT, e demais normas técnicas pertinentes, a ser atestada pelo </w:t>
      </w:r>
      <w:r w:rsidR="00576CFF" w:rsidRPr="000E54CF">
        <w:rPr>
          <w:rFonts w:ascii="Times New Roman" w:eastAsia="Times New Roman" w:hAnsi="Times New Roman" w:cs="Times New Roman"/>
          <w:color w:val="000000" w:themeColor="text1"/>
          <w:sz w:val="24"/>
          <w:szCs w:val="24"/>
        </w:rPr>
        <w:t>NTI (Núcleo da Tecnologia da Informação)</w:t>
      </w:r>
      <w:r w:rsidRPr="000E54CF">
        <w:rPr>
          <w:rFonts w:ascii="Times New Roman" w:eastAsia="Times New Roman" w:hAnsi="Times New Roman" w:cs="Times New Roman"/>
          <w:color w:val="000000" w:themeColor="text1"/>
          <w:sz w:val="24"/>
          <w:szCs w:val="24"/>
        </w:rPr>
        <w:t xml:space="preserve"> A ocorrência de desconformidade implicará a substituição dos materiais recusados, por não atender às especificações contidas no Termo de Referência que integra este Edital, sem ônus para a </w:t>
      </w:r>
      <w:r w:rsidR="00855C4D"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e sem prejuízo da aplicação das sanções cabíveis.</w:t>
      </w:r>
    </w:p>
    <w:p w14:paraId="001226E6" w14:textId="0AF38456" w:rsidR="002C732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17.7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w:t>
      </w:r>
      <w:proofErr w:type="gramStart"/>
      <w:r w:rsidRPr="000E54CF">
        <w:rPr>
          <w:rFonts w:ascii="Times New Roman" w:eastAsia="Times New Roman" w:hAnsi="Times New Roman" w:cs="Times New Roman"/>
          <w:color w:val="000000" w:themeColor="text1"/>
          <w:sz w:val="24"/>
          <w:szCs w:val="24"/>
        </w:rPr>
        <w:t>, em especial,</w:t>
      </w:r>
      <w:proofErr w:type="gramEnd"/>
      <w:r w:rsidRPr="000E54CF">
        <w:rPr>
          <w:rFonts w:ascii="Times New Roman" w:eastAsia="Times New Roman" w:hAnsi="Times New Roman" w:cs="Times New Roman"/>
          <w:color w:val="000000" w:themeColor="text1"/>
          <w:sz w:val="24"/>
          <w:szCs w:val="24"/>
        </w:rPr>
        <w:t xml:space="preserve"> mas não limitado, aos concessionários de serviços públicos, em virtude da execução do objeto contratado, respondendo por si, seus empregados, prepostos e sucessores.</w:t>
      </w:r>
    </w:p>
    <w:p w14:paraId="000002F1"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17.8 – No momento da assinatura do Contrato ou da retirada do instrumento equivalente, a ADJUDICATÁRIA deverá apresentar, quando couber, relação nominal de seus empregados, com a devida documentação comprobatória, demonstrando cumprir o disposto nas políticas de inclusão estabelecidas na legislação em vigor.</w:t>
      </w:r>
    </w:p>
    <w:p w14:paraId="000002F7" w14:textId="72455A39"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17.</w:t>
      </w:r>
      <w:r w:rsidR="00576CFF" w:rsidRPr="000E54CF">
        <w:rPr>
          <w:rFonts w:ascii="Times New Roman" w:eastAsia="Times New Roman" w:hAnsi="Times New Roman" w:cs="Times New Roman"/>
          <w:color w:val="000000" w:themeColor="text1"/>
          <w:sz w:val="24"/>
          <w:szCs w:val="24"/>
        </w:rPr>
        <w:t>9</w:t>
      </w:r>
      <w:r w:rsidRPr="000E54CF">
        <w:rPr>
          <w:rFonts w:ascii="Times New Roman" w:eastAsia="Times New Roman" w:hAnsi="Times New Roman" w:cs="Times New Roman"/>
          <w:color w:val="000000" w:themeColor="text1"/>
          <w:sz w:val="24"/>
          <w:szCs w:val="24"/>
        </w:rPr>
        <w:t xml:space="preserve"> – O ato de recebimento do objeto da licitação não implica a sua aceitação definitiva e não eximirá a licitante de sua responsabilidade no que concerne à qualidade dos serviços prestados.</w:t>
      </w:r>
    </w:p>
    <w:p w14:paraId="000002F9" w14:textId="0ADE40D6"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17.12 – A Fiscalização da execução do objeto contratado caberá à (ao) </w:t>
      </w:r>
      <w:r w:rsidR="00576CFF" w:rsidRPr="000E54CF">
        <w:rPr>
          <w:rFonts w:ascii="Times New Roman" w:eastAsia="Times New Roman" w:hAnsi="Times New Roman" w:cs="Times New Roman"/>
          <w:color w:val="000000" w:themeColor="text1"/>
          <w:sz w:val="24"/>
          <w:szCs w:val="24"/>
        </w:rPr>
        <w:t>NTI (Núcleo de Tecnologia da Informação).</w:t>
      </w:r>
    </w:p>
    <w:p w14:paraId="000002FB"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18. CONDIÇÕES DE PAGAMENTO</w:t>
      </w:r>
    </w:p>
    <w:p w14:paraId="000002FD" w14:textId="394A2D51"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color w:val="000000" w:themeColor="text1"/>
          <w:sz w:val="24"/>
          <w:szCs w:val="24"/>
        </w:rPr>
        <w:t xml:space="preserve">18.1 – Os pagamentos deverão ser efetuados após a regular liquidação da despesa, nos termos do art. 63 da Lei Federal nº 4.320/64, observado o disposto no Decreto Municipal nº 52.100/2023 e </w:t>
      </w:r>
      <w:r w:rsidR="00793CD2" w:rsidRPr="000E54CF">
        <w:rPr>
          <w:rFonts w:ascii="Times New Roman" w:eastAsia="Times New Roman" w:hAnsi="Times New Roman" w:cs="Times New Roman"/>
          <w:color w:val="000000" w:themeColor="text1"/>
          <w:sz w:val="24"/>
          <w:szCs w:val="24"/>
        </w:rPr>
        <w:t>n</w:t>
      </w:r>
      <w:r w:rsidRPr="000E54CF">
        <w:rPr>
          <w:rFonts w:ascii="Times New Roman" w:eastAsia="Times New Roman" w:hAnsi="Times New Roman" w:cs="Times New Roman"/>
          <w:color w:val="000000" w:themeColor="text1"/>
          <w:sz w:val="24"/>
          <w:szCs w:val="24"/>
        </w:rPr>
        <w:t xml:space="preserve">o </w:t>
      </w:r>
      <w:r w:rsidR="0040555C" w:rsidRPr="000E54CF">
        <w:rPr>
          <w:rFonts w:ascii="Times New Roman" w:eastAsia="Times New Roman" w:hAnsi="Times New Roman" w:cs="Times New Roman"/>
          <w:color w:val="000000" w:themeColor="text1"/>
          <w:sz w:val="24"/>
          <w:szCs w:val="24"/>
        </w:rPr>
        <w:t>C</w:t>
      </w:r>
      <w:r w:rsidRPr="000E54CF">
        <w:rPr>
          <w:rFonts w:ascii="Times New Roman" w:eastAsia="Times New Roman" w:hAnsi="Times New Roman" w:cs="Times New Roman"/>
          <w:color w:val="000000" w:themeColor="text1"/>
          <w:sz w:val="24"/>
          <w:szCs w:val="24"/>
        </w:rPr>
        <w:t xml:space="preserve">alendário de </w:t>
      </w:r>
      <w:r w:rsidR="0040555C" w:rsidRPr="000E54CF">
        <w:rPr>
          <w:rFonts w:ascii="Times New Roman" w:eastAsia="Times New Roman" w:hAnsi="Times New Roman" w:cs="Times New Roman"/>
          <w:color w:val="000000" w:themeColor="text1"/>
          <w:sz w:val="24"/>
          <w:szCs w:val="24"/>
        </w:rPr>
        <w:t>P</w:t>
      </w:r>
      <w:r w:rsidRPr="000E54CF">
        <w:rPr>
          <w:rFonts w:ascii="Times New Roman" w:eastAsia="Times New Roman" w:hAnsi="Times New Roman" w:cs="Times New Roman"/>
          <w:color w:val="000000" w:themeColor="text1"/>
          <w:sz w:val="24"/>
          <w:szCs w:val="24"/>
        </w:rPr>
        <w:t xml:space="preserve">agamentos </w:t>
      </w:r>
      <w:r w:rsidR="0040555C" w:rsidRPr="000E54CF">
        <w:rPr>
          <w:rFonts w:ascii="Times New Roman" w:eastAsia="Times New Roman" w:hAnsi="Times New Roman" w:cs="Times New Roman"/>
          <w:color w:val="000000" w:themeColor="text1"/>
          <w:sz w:val="24"/>
          <w:szCs w:val="24"/>
        </w:rPr>
        <w:t>a</w:t>
      </w:r>
      <w:r w:rsidRPr="000E54CF">
        <w:rPr>
          <w:rFonts w:ascii="Times New Roman" w:eastAsia="Times New Roman" w:hAnsi="Times New Roman" w:cs="Times New Roman"/>
          <w:color w:val="000000" w:themeColor="text1"/>
          <w:sz w:val="24"/>
          <w:szCs w:val="24"/>
        </w:rPr>
        <w:t xml:space="preserve"> </w:t>
      </w:r>
      <w:r w:rsidR="0040555C" w:rsidRPr="000E54CF">
        <w:rPr>
          <w:rFonts w:ascii="Times New Roman" w:eastAsia="Times New Roman" w:hAnsi="Times New Roman" w:cs="Times New Roman"/>
          <w:color w:val="000000" w:themeColor="text1"/>
          <w:sz w:val="24"/>
          <w:szCs w:val="24"/>
        </w:rPr>
        <w:t>F</w:t>
      </w:r>
      <w:r w:rsidRPr="000E54CF">
        <w:rPr>
          <w:rFonts w:ascii="Times New Roman" w:eastAsia="Times New Roman" w:hAnsi="Times New Roman" w:cs="Times New Roman"/>
          <w:color w:val="000000" w:themeColor="text1"/>
          <w:sz w:val="24"/>
          <w:szCs w:val="24"/>
        </w:rPr>
        <w:t xml:space="preserve">ornecedores e </w:t>
      </w:r>
      <w:r w:rsidR="0040555C" w:rsidRPr="000E54CF">
        <w:rPr>
          <w:rFonts w:ascii="Times New Roman" w:eastAsia="Times New Roman" w:hAnsi="Times New Roman" w:cs="Times New Roman"/>
          <w:color w:val="000000" w:themeColor="text1"/>
          <w:sz w:val="24"/>
          <w:szCs w:val="24"/>
        </w:rPr>
        <w:t>P</w:t>
      </w:r>
      <w:r w:rsidRPr="000E54CF">
        <w:rPr>
          <w:rFonts w:ascii="Times New Roman" w:eastAsia="Times New Roman" w:hAnsi="Times New Roman" w:cs="Times New Roman"/>
          <w:color w:val="000000" w:themeColor="text1"/>
          <w:sz w:val="24"/>
          <w:szCs w:val="24"/>
        </w:rPr>
        <w:t xml:space="preserve">restadores de </w:t>
      </w:r>
      <w:r w:rsidR="0040555C" w:rsidRPr="000E54CF">
        <w:rPr>
          <w:rFonts w:ascii="Times New Roman" w:eastAsia="Times New Roman" w:hAnsi="Times New Roman" w:cs="Times New Roman"/>
          <w:color w:val="000000" w:themeColor="text1"/>
          <w:sz w:val="24"/>
          <w:szCs w:val="24"/>
        </w:rPr>
        <w:t>S</w:t>
      </w:r>
      <w:r w:rsidRPr="000E54CF">
        <w:rPr>
          <w:rFonts w:ascii="Times New Roman" w:eastAsia="Times New Roman" w:hAnsi="Times New Roman" w:cs="Times New Roman"/>
          <w:color w:val="000000" w:themeColor="text1"/>
          <w:sz w:val="24"/>
          <w:szCs w:val="24"/>
        </w:rPr>
        <w:t xml:space="preserve">erviços que estiver vigente. O prazo para pagamento será de 30 (trinta) dias, contados da data do protocolo do documento de cobrança no(a) </w:t>
      </w:r>
      <w:r w:rsidR="00A25D9C" w:rsidRPr="000E54CF">
        <w:rPr>
          <w:rFonts w:ascii="Times New Roman" w:eastAsia="Times New Roman" w:hAnsi="Times New Roman" w:cs="Times New Roman"/>
          <w:color w:val="000000" w:themeColor="text1"/>
          <w:sz w:val="24"/>
          <w:szCs w:val="24"/>
        </w:rPr>
        <w:t>Gerência Financeira.</w:t>
      </w:r>
      <w:r w:rsidRPr="000E54CF">
        <w:rPr>
          <w:rFonts w:ascii="Times New Roman" w:eastAsia="Times New Roman" w:hAnsi="Times New Roman" w:cs="Times New Roman"/>
          <w:b/>
          <w:color w:val="000000" w:themeColor="text1"/>
          <w:sz w:val="24"/>
          <w:szCs w:val="24"/>
        </w:rPr>
        <w:t xml:space="preserve"> </w:t>
      </w:r>
    </w:p>
    <w:p w14:paraId="000002FF"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18.2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14:paraId="00000301" w14:textId="7540EF9B"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18.2.1 – O pagamento à CONTRATADA será realizado em razão do(s) serviços/fornecimento efetivamente executados e aceitos no período–base mencionado no item anterior sem que a </w:t>
      </w:r>
      <w:r w:rsidR="009E5C82"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esteja obrigada a pagar o valor total do Contrato.</w:t>
      </w:r>
    </w:p>
    <w:p w14:paraId="00000303" w14:textId="523CB6BE"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18.3 – A CONTRATADA deverá apresentar juntamente com o documento de cobrança, os comprovantes de recolhimento do FGTS e INSS de todos os empregados atuantes no contrato, assim como Certidão Negativa de Débitos Trabalhistas – CNDT ou Certidão Positiva de Débitos Trabalhistas com efeito negativo válida</w:t>
      </w:r>
      <w:r w:rsidR="00086A20">
        <w:rPr>
          <w:rFonts w:ascii="Times New Roman" w:eastAsia="Times New Roman" w:hAnsi="Times New Roman" w:cs="Times New Roman"/>
          <w:color w:val="000000" w:themeColor="text1"/>
          <w:sz w:val="24"/>
          <w:szCs w:val="24"/>
        </w:rPr>
        <w:t xml:space="preserve">, declaração de regularidade trabalhista, na forma do </w:t>
      </w:r>
      <w:r w:rsidR="00086A20" w:rsidRPr="00086A20">
        <w:rPr>
          <w:rFonts w:ascii="Times New Roman" w:eastAsia="Times New Roman" w:hAnsi="Times New Roman" w:cs="Times New Roman"/>
          <w:color w:val="000000" w:themeColor="text1"/>
          <w:sz w:val="24"/>
          <w:szCs w:val="24"/>
          <w:highlight w:val="yellow"/>
        </w:rPr>
        <w:t xml:space="preserve">ANEXO </w:t>
      </w:r>
      <w:proofErr w:type="gramStart"/>
      <w:r w:rsidR="0063481D">
        <w:rPr>
          <w:rFonts w:ascii="Times New Roman" w:eastAsia="Times New Roman" w:hAnsi="Times New Roman" w:cs="Times New Roman"/>
          <w:color w:val="000000" w:themeColor="text1"/>
          <w:sz w:val="24"/>
          <w:szCs w:val="24"/>
          <w:highlight w:val="yellow"/>
        </w:rPr>
        <w:t>V</w:t>
      </w:r>
      <w:r w:rsidR="00086A20" w:rsidRPr="00086A20">
        <w:rPr>
          <w:rFonts w:ascii="Times New Roman" w:eastAsia="Times New Roman" w:hAnsi="Times New Roman" w:cs="Times New Roman"/>
          <w:color w:val="000000" w:themeColor="text1"/>
          <w:sz w:val="24"/>
          <w:szCs w:val="24"/>
          <w:highlight w:val="yellow"/>
        </w:rPr>
        <w:t>.</w:t>
      </w:r>
      <w:r w:rsidR="001E6B1D" w:rsidRPr="00086A20">
        <w:rPr>
          <w:rFonts w:ascii="Times New Roman" w:eastAsia="Times New Roman" w:hAnsi="Times New Roman" w:cs="Times New Roman"/>
          <w:color w:val="000000" w:themeColor="text1"/>
          <w:sz w:val="24"/>
          <w:szCs w:val="24"/>
          <w:highlight w:val="yellow"/>
        </w:rPr>
        <w:t>.</w:t>
      </w:r>
      <w:proofErr w:type="gramEnd"/>
    </w:p>
    <w:p w14:paraId="00000305"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18.4 – No caso de erro nos documentos de faturamento ou cobrança, estes serão devolvidos à CONTRATADA para retificação ou substituição, passando o prazo de pagamento a fluir, então, a partir da reapresentação válida desses documentos.</w:t>
      </w:r>
    </w:p>
    <w:p w14:paraId="00000307" w14:textId="3A1870E3"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18.5 – O valor dos pagamentos eventualmente efetuados com atraso, desde que não decorra de fato ou ato imputável à CONTRATADA, sofrerá a incidência de juros e correção monetária, de acordo com a variação da Taxa Selic aplicável à mora da Administração Pública, </w:t>
      </w:r>
      <w:r w:rsidRPr="000E54CF">
        <w:rPr>
          <w:rFonts w:ascii="Times New Roman" w:eastAsia="Times New Roman" w:hAnsi="Times New Roman" w:cs="Times New Roman"/>
          <w:i/>
          <w:iCs/>
          <w:color w:val="000000" w:themeColor="text1"/>
          <w:sz w:val="24"/>
          <w:szCs w:val="24"/>
        </w:rPr>
        <w:t>pro rata die</w:t>
      </w:r>
      <w:r w:rsidRPr="000E54CF">
        <w:rPr>
          <w:rFonts w:ascii="Times New Roman" w:eastAsia="Times New Roman" w:hAnsi="Times New Roman" w:cs="Times New Roman"/>
          <w:color w:val="000000" w:themeColor="text1"/>
          <w:sz w:val="24"/>
          <w:szCs w:val="24"/>
        </w:rPr>
        <w:t xml:space="preserve"> entre o 31º (trigésimo primeiro) dia da data do protocolo do documento de cobrança na </w:t>
      </w:r>
      <w:r w:rsidR="009E5C82"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e a data do efetivo pagamento, limitados a 12% ao ano.</w:t>
      </w:r>
    </w:p>
    <w:p w14:paraId="489D4F9A" w14:textId="20A09698" w:rsidR="009E5C82" w:rsidRPr="000E54CF" w:rsidRDefault="009E5C82" w:rsidP="000E54CF">
      <w:pPr>
        <w:pStyle w:val="Default"/>
        <w:spacing w:after="100" w:afterAutospacing="1" w:line="360" w:lineRule="auto"/>
        <w:ind w:right="-1"/>
        <w:jc w:val="both"/>
        <w:rPr>
          <w:rFonts w:ascii="Times New Roman" w:eastAsia="Times New Roman" w:hAnsi="Times New Roman" w:cs="Times New Roman"/>
          <w:color w:val="000000" w:themeColor="text1"/>
        </w:rPr>
      </w:pPr>
      <w:r w:rsidRPr="000E54CF">
        <w:rPr>
          <w:rFonts w:ascii="Times New Roman" w:eastAsia="Times New Roman" w:hAnsi="Times New Roman" w:cs="Times New Roman"/>
          <w:color w:val="000000" w:themeColor="text1"/>
        </w:rPr>
        <w:t>18.6 - O valor dos pagamentos eventualmente antecipados será descontado à taxa de 1% (um por cento) ao mês, calculada pro rata die, entre o dia do pagamento e o 30º (trigésimo) dia da data do protocolo do documento de cobrança no setor competente do (a) CONTRATANTE.</w:t>
      </w:r>
    </w:p>
    <w:p w14:paraId="00000309" w14:textId="1558C840"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18.</w:t>
      </w:r>
      <w:r w:rsidR="009E5C82" w:rsidRPr="000E54CF">
        <w:rPr>
          <w:rFonts w:ascii="Times New Roman" w:eastAsia="Times New Roman" w:hAnsi="Times New Roman" w:cs="Times New Roman"/>
          <w:color w:val="000000" w:themeColor="text1"/>
          <w:sz w:val="24"/>
          <w:szCs w:val="24"/>
        </w:rPr>
        <w:t>7</w:t>
      </w:r>
      <w:r w:rsidRPr="000E54CF">
        <w:rPr>
          <w:rFonts w:ascii="Times New Roman" w:eastAsia="Times New Roman" w:hAnsi="Times New Roman" w:cs="Times New Roman"/>
          <w:color w:val="000000" w:themeColor="text1"/>
          <w:sz w:val="24"/>
          <w:szCs w:val="24"/>
        </w:rPr>
        <w:t xml:space="preserve"> – O pagamento será efetuado à CONTRATADA por meio de crédito em conta corrente aberta em banco a ser indicado pelo CONTRATANTE, a qual deverá ser cadastrada junto à Coordenação do Tesouro Municipal.</w:t>
      </w:r>
    </w:p>
    <w:p w14:paraId="0000030E"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lastRenderedPageBreak/>
        <w:t>19. REAJUSTE</w:t>
      </w:r>
    </w:p>
    <w:p w14:paraId="00000327" w14:textId="783C909C"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19</w:t>
      </w:r>
      <w:r w:rsidR="00A25D9C" w:rsidRPr="000E54CF">
        <w:rPr>
          <w:rFonts w:ascii="Times New Roman" w:eastAsia="Times New Roman" w:hAnsi="Times New Roman" w:cs="Times New Roman"/>
          <w:color w:val="000000" w:themeColor="text1"/>
          <w:sz w:val="24"/>
          <w:szCs w:val="24"/>
        </w:rPr>
        <w:t>.1</w:t>
      </w:r>
      <w:r w:rsidRPr="000E54CF">
        <w:rPr>
          <w:rFonts w:ascii="Times New Roman" w:eastAsia="Times New Roman" w:hAnsi="Times New Roman" w:cs="Times New Roman"/>
          <w:color w:val="000000" w:themeColor="text1"/>
          <w:sz w:val="24"/>
          <w:szCs w:val="24"/>
        </w:rPr>
        <w:t xml:space="preserve"> – A CONTRATADA não terá direito ao reajuste do preço</w:t>
      </w:r>
      <w:r w:rsidR="00A25D9C" w:rsidRPr="000E54CF">
        <w:rPr>
          <w:rFonts w:ascii="Times New Roman" w:eastAsia="Times New Roman" w:hAnsi="Times New Roman" w:cs="Times New Roman"/>
          <w:color w:val="000000" w:themeColor="text1"/>
          <w:sz w:val="24"/>
          <w:szCs w:val="24"/>
        </w:rPr>
        <w:t>, tendo em vista o objeto da contratação.</w:t>
      </w:r>
      <w:r w:rsidRPr="000E54CF">
        <w:rPr>
          <w:rFonts w:ascii="Times New Roman" w:eastAsia="Times New Roman" w:hAnsi="Times New Roman" w:cs="Times New Roman"/>
          <w:color w:val="000000" w:themeColor="text1"/>
          <w:sz w:val="24"/>
          <w:szCs w:val="24"/>
        </w:rPr>
        <w:t xml:space="preserve"> </w:t>
      </w:r>
    </w:p>
    <w:p w14:paraId="00000329"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20. SANÇÕES ADMINISTRATIVAS</w:t>
      </w:r>
    </w:p>
    <w:p w14:paraId="0000032B"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20.1 – A recusa da ADJUDICATÁRIA em assinar o termo de contrato ou em retirar o instrumento equivalente dentro do prazo estabelecido caracteriza o descumprimento total das obrigações assumidas, independentemente do disposto no subitem 17.4, sujeitando–a às penalidades previstas no subitem 20.2.</w:t>
      </w:r>
    </w:p>
    <w:p w14:paraId="0000032D" w14:textId="29DEF03F"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20.2 – </w:t>
      </w:r>
      <w:r w:rsidR="009E5C82" w:rsidRPr="000E54CF">
        <w:rPr>
          <w:rFonts w:ascii="Times New Roman" w:eastAsia="Times New Roman" w:hAnsi="Times New Roman" w:cs="Times New Roman"/>
          <w:color w:val="000000" w:themeColor="text1"/>
          <w:sz w:val="24"/>
          <w:szCs w:val="24"/>
        </w:rPr>
        <w:t>Pelo descumprimento total ou parcial do Contrato</w:t>
      </w:r>
      <w:r w:rsidRPr="000E54CF">
        <w:rPr>
          <w:rFonts w:ascii="Times New Roman" w:eastAsia="Times New Roman" w:hAnsi="Times New Roman" w:cs="Times New Roman"/>
          <w:color w:val="000000" w:themeColor="text1"/>
          <w:sz w:val="24"/>
          <w:szCs w:val="24"/>
        </w:rPr>
        <w:t>,</w:t>
      </w:r>
      <w:r w:rsidR="004347A9" w:rsidRPr="000E54CF">
        <w:rPr>
          <w:rFonts w:ascii="Times New Roman" w:eastAsia="Times New Roman" w:hAnsi="Times New Roman" w:cs="Times New Roman"/>
          <w:color w:val="000000" w:themeColor="text1"/>
          <w:sz w:val="24"/>
          <w:szCs w:val="24"/>
        </w:rPr>
        <w:t xml:space="preserve"> a MULTIRIO</w:t>
      </w:r>
      <w:r w:rsidRPr="000E54CF">
        <w:rPr>
          <w:rFonts w:ascii="Times New Roman" w:eastAsia="Times New Roman" w:hAnsi="Times New Roman" w:cs="Times New Roman"/>
          <w:color w:val="000000" w:themeColor="text1"/>
          <w:sz w:val="24"/>
          <w:szCs w:val="24"/>
        </w:rPr>
        <w:t xml:space="preserve"> poderá</w:t>
      </w:r>
      <w:r w:rsidR="004347A9"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 xml:space="preserve"> </w:t>
      </w:r>
      <w:r w:rsidR="004347A9" w:rsidRPr="000E54CF">
        <w:rPr>
          <w:rFonts w:ascii="Times New Roman" w:eastAsia="Times New Roman" w:hAnsi="Times New Roman" w:cs="Times New Roman"/>
          <w:color w:val="000000" w:themeColor="text1"/>
          <w:sz w:val="24"/>
          <w:szCs w:val="24"/>
        </w:rPr>
        <w:t xml:space="preserve">sem prejuízo da responsabilidade civil e criminal que </w:t>
      </w:r>
      <w:proofErr w:type="gramStart"/>
      <w:r w:rsidR="004347A9" w:rsidRPr="000E54CF">
        <w:rPr>
          <w:rFonts w:ascii="Times New Roman" w:eastAsia="Times New Roman" w:hAnsi="Times New Roman" w:cs="Times New Roman"/>
          <w:color w:val="000000" w:themeColor="text1"/>
          <w:sz w:val="24"/>
          <w:szCs w:val="24"/>
        </w:rPr>
        <w:t>couber</w:t>
      </w:r>
      <w:r w:rsidRPr="000E54CF">
        <w:rPr>
          <w:rFonts w:ascii="Times New Roman" w:eastAsia="Times New Roman" w:hAnsi="Times New Roman" w:cs="Times New Roman"/>
          <w:color w:val="000000" w:themeColor="text1"/>
          <w:sz w:val="24"/>
          <w:szCs w:val="24"/>
        </w:rPr>
        <w:t xml:space="preserve">, </w:t>
      </w:r>
      <w:r w:rsidR="004347A9" w:rsidRPr="000E54CF">
        <w:rPr>
          <w:rFonts w:ascii="Times New Roman" w:eastAsia="Times New Roman" w:hAnsi="Times New Roman" w:cs="Times New Roman"/>
          <w:color w:val="000000" w:themeColor="text1"/>
          <w:sz w:val="24"/>
          <w:szCs w:val="24"/>
        </w:rPr>
        <w:t xml:space="preserve"> aplicar</w:t>
      </w:r>
      <w:proofErr w:type="gramEnd"/>
      <w:r w:rsidR="004347A9"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 xml:space="preserve">as seguintes sanções, </w:t>
      </w:r>
      <w:r w:rsidR="004347A9" w:rsidRPr="000E54CF">
        <w:rPr>
          <w:rFonts w:ascii="Times New Roman" w:eastAsia="Times New Roman" w:hAnsi="Times New Roman" w:cs="Times New Roman"/>
          <w:color w:val="000000" w:themeColor="text1"/>
          <w:sz w:val="24"/>
          <w:szCs w:val="24"/>
        </w:rPr>
        <w:t>previstas no</w:t>
      </w:r>
      <w:r w:rsidRPr="000E54CF">
        <w:rPr>
          <w:rFonts w:ascii="Times New Roman" w:eastAsia="Times New Roman" w:hAnsi="Times New Roman" w:cs="Times New Roman"/>
          <w:color w:val="000000" w:themeColor="text1"/>
          <w:sz w:val="24"/>
          <w:szCs w:val="24"/>
        </w:rPr>
        <w:t xml:space="preserve"> art. 82 da Lei Federal n° 13.303/2016,</w:t>
      </w:r>
      <w:r w:rsidR="004347A9" w:rsidRPr="000E54CF">
        <w:rPr>
          <w:rFonts w:ascii="Times New Roman" w:eastAsia="Times New Roman" w:hAnsi="Times New Roman" w:cs="Times New Roman"/>
          <w:color w:val="000000" w:themeColor="text1"/>
          <w:sz w:val="24"/>
          <w:szCs w:val="24"/>
        </w:rPr>
        <w:t xml:space="preserve"> no art.</w:t>
      </w:r>
      <w:r w:rsidRPr="000E54CF">
        <w:rPr>
          <w:rFonts w:ascii="Times New Roman" w:eastAsia="Times New Roman" w:hAnsi="Times New Roman" w:cs="Times New Roman"/>
          <w:color w:val="000000" w:themeColor="text1"/>
          <w:sz w:val="24"/>
          <w:szCs w:val="24"/>
        </w:rPr>
        <w:t xml:space="preserve"> 94 do Decreto Municipal n°. 44.698/2018</w:t>
      </w:r>
      <w:r w:rsidR="004347A9"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 xml:space="preserve">e </w:t>
      </w:r>
      <w:r w:rsidR="004347A9" w:rsidRPr="000E54CF">
        <w:rPr>
          <w:rFonts w:ascii="Times New Roman" w:eastAsia="Times New Roman" w:hAnsi="Times New Roman" w:cs="Times New Roman"/>
          <w:color w:val="000000" w:themeColor="text1"/>
          <w:sz w:val="24"/>
          <w:szCs w:val="24"/>
        </w:rPr>
        <w:t xml:space="preserve">no </w:t>
      </w:r>
      <w:r w:rsidRPr="000E54CF">
        <w:rPr>
          <w:rFonts w:ascii="Times New Roman" w:eastAsia="Times New Roman" w:hAnsi="Times New Roman" w:cs="Times New Roman"/>
          <w:color w:val="000000" w:themeColor="text1"/>
          <w:sz w:val="24"/>
          <w:szCs w:val="24"/>
        </w:rPr>
        <w:t>art. 589 do Regulamento Geral do Código de Administração Financeira e Contabilidade Pública do Município do Rio de Janeiro – RGCAF:</w:t>
      </w:r>
    </w:p>
    <w:p w14:paraId="0000032E" w14:textId="777777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 Advertência;</w:t>
      </w:r>
    </w:p>
    <w:p w14:paraId="0000032F" w14:textId="777777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b) Multa;</w:t>
      </w:r>
    </w:p>
    <w:p w14:paraId="00000330" w14:textId="48D69EDA"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c) </w:t>
      </w:r>
      <w:r w:rsidR="00A10A1E" w:rsidRPr="000E54CF">
        <w:rPr>
          <w:rFonts w:ascii="Times New Roman" w:eastAsia="Times New Roman" w:hAnsi="Times New Roman" w:cs="Times New Roman"/>
          <w:color w:val="000000" w:themeColor="text1"/>
          <w:sz w:val="24"/>
          <w:szCs w:val="24"/>
        </w:rPr>
        <w:t>Suspensão temporária de participação em licitação e i</w:t>
      </w:r>
      <w:r w:rsidRPr="000E54CF">
        <w:rPr>
          <w:rFonts w:ascii="Times New Roman" w:eastAsia="Times New Roman" w:hAnsi="Times New Roman" w:cs="Times New Roman"/>
          <w:color w:val="000000" w:themeColor="text1"/>
          <w:sz w:val="24"/>
          <w:szCs w:val="24"/>
        </w:rPr>
        <w:t xml:space="preserve">mpedimento </w:t>
      </w:r>
      <w:r w:rsidR="00A10A1E" w:rsidRPr="000E54CF">
        <w:rPr>
          <w:rFonts w:ascii="Times New Roman" w:eastAsia="Times New Roman" w:hAnsi="Times New Roman" w:cs="Times New Roman"/>
          <w:color w:val="000000" w:themeColor="text1"/>
          <w:sz w:val="24"/>
          <w:szCs w:val="24"/>
        </w:rPr>
        <w:t>d</w:t>
      </w:r>
      <w:r w:rsidRPr="000E54CF">
        <w:rPr>
          <w:rFonts w:ascii="Times New Roman" w:eastAsia="Times New Roman" w:hAnsi="Times New Roman" w:cs="Times New Roman"/>
          <w:color w:val="000000" w:themeColor="text1"/>
          <w:sz w:val="24"/>
          <w:szCs w:val="24"/>
        </w:rPr>
        <w:t xml:space="preserve">e contratar com </w:t>
      </w:r>
      <w:proofErr w:type="gramStart"/>
      <w:r w:rsidR="00A10A1E" w:rsidRPr="000E54CF">
        <w:rPr>
          <w:rFonts w:ascii="Times New Roman" w:eastAsia="Times New Roman" w:hAnsi="Times New Roman" w:cs="Times New Roman"/>
          <w:color w:val="000000" w:themeColor="text1"/>
          <w:sz w:val="24"/>
          <w:szCs w:val="24"/>
        </w:rPr>
        <w:t xml:space="preserve">a </w:t>
      </w:r>
      <w:r w:rsidR="00A060B7" w:rsidRPr="000E54CF">
        <w:rPr>
          <w:rFonts w:ascii="Times New Roman" w:eastAsia="Times New Roman" w:hAnsi="Times New Roman" w:cs="Times New Roman"/>
          <w:color w:val="000000" w:themeColor="text1"/>
          <w:sz w:val="24"/>
          <w:szCs w:val="24"/>
        </w:rPr>
        <w:t xml:space="preserve"> MULTIRIO</w:t>
      </w:r>
      <w:proofErr w:type="gramEnd"/>
      <w:r w:rsidR="00A060B7" w:rsidRPr="000E54CF">
        <w:rPr>
          <w:rFonts w:ascii="Times New Roman" w:eastAsia="Times New Roman" w:hAnsi="Times New Roman" w:cs="Times New Roman"/>
          <w:color w:val="000000" w:themeColor="text1"/>
          <w:sz w:val="24"/>
          <w:szCs w:val="24"/>
        </w:rPr>
        <w:t xml:space="preserve"> - </w:t>
      </w:r>
      <w:r w:rsidR="00A10A1E" w:rsidRPr="000E54CF">
        <w:rPr>
          <w:rFonts w:ascii="Times New Roman" w:eastAsia="Times New Roman" w:hAnsi="Times New Roman" w:cs="Times New Roman"/>
          <w:color w:val="000000" w:themeColor="text1"/>
          <w:sz w:val="24"/>
          <w:szCs w:val="24"/>
        </w:rPr>
        <w:t>Empresa Municipal de Multimeios Ltda.</w:t>
      </w:r>
      <w:r w:rsidRPr="000E54CF">
        <w:rPr>
          <w:rFonts w:ascii="Times New Roman" w:eastAsia="Times New Roman" w:hAnsi="Times New Roman" w:cs="Times New Roman"/>
          <w:color w:val="000000" w:themeColor="text1"/>
          <w:sz w:val="24"/>
          <w:szCs w:val="24"/>
        </w:rPr>
        <w:t xml:space="preserve">, </w:t>
      </w:r>
      <w:r w:rsidR="00A259A2" w:rsidRPr="000E54CF">
        <w:rPr>
          <w:rFonts w:ascii="Times New Roman" w:eastAsia="Times New Roman" w:hAnsi="Times New Roman" w:cs="Times New Roman"/>
          <w:color w:val="000000" w:themeColor="text1"/>
          <w:sz w:val="24"/>
          <w:szCs w:val="24"/>
        </w:rPr>
        <w:t>pelo prazo de até 2 (dois) anos.</w:t>
      </w:r>
      <w:r w:rsidRPr="000E54CF">
        <w:rPr>
          <w:rFonts w:ascii="Times New Roman" w:eastAsia="Times New Roman" w:hAnsi="Times New Roman" w:cs="Times New Roman"/>
          <w:color w:val="000000" w:themeColor="text1"/>
          <w:sz w:val="24"/>
          <w:szCs w:val="24"/>
        </w:rPr>
        <w:t xml:space="preserve"> </w:t>
      </w:r>
    </w:p>
    <w:p w14:paraId="00000331" w14:textId="31449572" w:rsidR="00DB2069" w:rsidRPr="000E54CF" w:rsidRDefault="00B0237C" w:rsidP="000E54CF">
      <w:pPr>
        <w:widowControl w:val="0"/>
        <w:pBdr>
          <w:top w:val="nil"/>
          <w:left w:val="nil"/>
          <w:bottom w:val="nil"/>
          <w:right w:val="nil"/>
          <w:between w:val="nil"/>
        </w:pBdr>
        <w:tabs>
          <w:tab w:val="left" w:pos="8511"/>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20.3 – O procedimento de aplicação de sanções deverá observar o disposto </w:t>
      </w:r>
      <w:r w:rsidR="004347A9" w:rsidRPr="000E54CF">
        <w:rPr>
          <w:rFonts w:ascii="Times New Roman" w:eastAsia="Times New Roman" w:hAnsi="Times New Roman" w:cs="Times New Roman"/>
          <w:color w:val="000000" w:themeColor="text1"/>
          <w:sz w:val="24"/>
          <w:szCs w:val="24"/>
        </w:rPr>
        <w:t>no Regulamento de Licitações e Contratos da MULTIRIO.</w:t>
      </w:r>
      <w:r w:rsidRPr="000E54CF">
        <w:rPr>
          <w:rFonts w:ascii="Times New Roman" w:eastAsia="Times New Roman" w:hAnsi="Times New Roman" w:cs="Times New Roman"/>
          <w:color w:val="000000" w:themeColor="text1"/>
          <w:sz w:val="24"/>
          <w:szCs w:val="24"/>
        </w:rPr>
        <w:t xml:space="preserve">  </w:t>
      </w:r>
    </w:p>
    <w:p w14:paraId="00000335" w14:textId="6D6F6F8C"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20.4 – A aplicação da sanção prevista na alínea “b” observará os seguintes parâmetros:</w:t>
      </w:r>
    </w:p>
    <w:p w14:paraId="6BA4FF42" w14:textId="67D2E785" w:rsidR="004347A9" w:rsidRPr="000E54CF" w:rsidRDefault="004347A9"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20.4.1 – 0,1% (um décimo por cento) até 0,2% (dois décimos por cento) por dia útil sobre o valor da parcela em atraso do Contrato, em caso de atraso na execução dos serviços, limitada a incidência a 15 (quinze) dias. Após o décimo quinto dia útil e a critério da Administração, no caso de execução com atraso, poderá ocorrer a não–aceitação do objeto, de forma a configurar, </w:t>
      </w:r>
      <w:r w:rsidRPr="000E54CF">
        <w:rPr>
          <w:rFonts w:ascii="Times New Roman" w:eastAsia="Times New Roman" w:hAnsi="Times New Roman" w:cs="Times New Roman"/>
          <w:color w:val="000000" w:themeColor="text1"/>
          <w:sz w:val="24"/>
          <w:szCs w:val="24"/>
        </w:rPr>
        <w:lastRenderedPageBreak/>
        <w:t>nessa hipótese, inexecução total da obrigação assumida, sem prejuízo da rescisão unilateral da avença;</w:t>
      </w:r>
    </w:p>
    <w:p w14:paraId="5891FCA1" w14:textId="539A4E40" w:rsidR="004347A9" w:rsidRPr="000E54CF" w:rsidRDefault="004347A9"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20.</w:t>
      </w:r>
      <w:r w:rsidR="00736A91" w:rsidRPr="000E54CF">
        <w:rPr>
          <w:rFonts w:ascii="Times New Roman" w:eastAsia="Times New Roman" w:hAnsi="Times New Roman" w:cs="Times New Roman"/>
          <w:color w:val="000000" w:themeColor="text1"/>
          <w:sz w:val="24"/>
          <w:szCs w:val="24"/>
        </w:rPr>
        <w:t>4</w:t>
      </w:r>
      <w:r w:rsidRPr="000E54CF">
        <w:rPr>
          <w:rFonts w:ascii="Times New Roman" w:eastAsia="Times New Roman" w:hAnsi="Times New Roman" w:cs="Times New Roman"/>
          <w:color w:val="000000" w:themeColor="text1"/>
          <w:sz w:val="24"/>
          <w:szCs w:val="24"/>
        </w:rPr>
        <w:t>.2 – 0,1% (um décimo por cento) até 10% (dez por cento) sobre o valor da parcela em atraso do Contrato, em caso de atraso na execução do objeto, por período superior ao previsto no subitem anterior ou de inexecução parcial da obrigação assumida;</w:t>
      </w:r>
    </w:p>
    <w:p w14:paraId="4D17F61D" w14:textId="384B65AB" w:rsidR="004347A9" w:rsidRPr="000E54CF" w:rsidRDefault="004347A9"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20.</w:t>
      </w:r>
      <w:r w:rsidR="00736A91" w:rsidRPr="000E54CF">
        <w:rPr>
          <w:rFonts w:ascii="Times New Roman" w:eastAsia="Times New Roman" w:hAnsi="Times New Roman" w:cs="Times New Roman"/>
          <w:color w:val="000000" w:themeColor="text1"/>
          <w:sz w:val="24"/>
          <w:szCs w:val="24"/>
        </w:rPr>
        <w:t>4</w:t>
      </w:r>
      <w:r w:rsidRPr="000E54CF">
        <w:rPr>
          <w:rFonts w:ascii="Times New Roman" w:eastAsia="Times New Roman" w:hAnsi="Times New Roman" w:cs="Times New Roman"/>
          <w:color w:val="000000" w:themeColor="text1"/>
          <w:sz w:val="24"/>
          <w:szCs w:val="24"/>
        </w:rPr>
        <w:t>.3 – 0,5% (meio por cento) até 20% (vinte por cento) sobre o valor do Contrato ou do saldo não atendido do Contrato, em caso de inexecução total da obrigação assumida;</w:t>
      </w:r>
    </w:p>
    <w:p w14:paraId="4239ED45" w14:textId="6494A02B" w:rsidR="004347A9" w:rsidRPr="000E54CF" w:rsidRDefault="004347A9"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20.</w:t>
      </w:r>
      <w:r w:rsidR="00736A91" w:rsidRPr="000E54CF">
        <w:rPr>
          <w:rFonts w:ascii="Times New Roman" w:eastAsia="Times New Roman" w:hAnsi="Times New Roman" w:cs="Times New Roman"/>
          <w:color w:val="000000" w:themeColor="text1"/>
          <w:sz w:val="24"/>
          <w:szCs w:val="24"/>
        </w:rPr>
        <w:t>4</w:t>
      </w:r>
      <w:r w:rsidRPr="000E54CF">
        <w:rPr>
          <w:rFonts w:ascii="Times New Roman" w:eastAsia="Times New Roman" w:hAnsi="Times New Roman" w:cs="Times New Roman"/>
          <w:color w:val="000000" w:themeColor="text1"/>
          <w:sz w:val="24"/>
          <w:szCs w:val="24"/>
        </w:rPr>
        <w:t>.4 – 0,2% a 3,2% por dia sobre o valor mensal do Contrato, conforme detalhamento</w:t>
      </w:r>
      <w:r w:rsidR="00736A91"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constante das tabelas 1 e 2, abaixo; e</w:t>
      </w:r>
    </w:p>
    <w:p w14:paraId="1182E83A" w14:textId="64479AAE" w:rsidR="004347A9" w:rsidRPr="000E54CF" w:rsidRDefault="004347A9"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20.</w:t>
      </w:r>
      <w:r w:rsidR="00736A91" w:rsidRPr="000E54CF">
        <w:rPr>
          <w:rFonts w:ascii="Times New Roman" w:eastAsia="Times New Roman" w:hAnsi="Times New Roman" w:cs="Times New Roman"/>
          <w:color w:val="000000" w:themeColor="text1"/>
          <w:sz w:val="24"/>
          <w:szCs w:val="24"/>
        </w:rPr>
        <w:t>4</w:t>
      </w:r>
      <w:r w:rsidRPr="000E54CF">
        <w:rPr>
          <w:rFonts w:ascii="Times New Roman" w:eastAsia="Times New Roman" w:hAnsi="Times New Roman" w:cs="Times New Roman"/>
          <w:color w:val="000000" w:themeColor="text1"/>
          <w:sz w:val="24"/>
          <w:szCs w:val="24"/>
        </w:rPr>
        <w:t>.5 – 0,07% (sete centésimos por cento) do valor do Contrato por dia útil de atraso na apresentação da garantia (seja para reforço ou por ocasião de prorrogação), observado o máximo de 2% (dois por cento). O atraso superior a 25 (vinte e cinco) dias úteis autorizará o CONTRATANTE a promover a rescisão do Contrato.</w:t>
      </w:r>
    </w:p>
    <w:p w14:paraId="387280C9" w14:textId="1BDA8042" w:rsidR="00736A91" w:rsidRPr="000E54CF" w:rsidRDefault="00736A91"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20.</w:t>
      </w:r>
      <w:r w:rsidR="00160112" w:rsidRPr="000E54CF">
        <w:rPr>
          <w:rFonts w:ascii="Times New Roman" w:eastAsia="Times New Roman" w:hAnsi="Times New Roman" w:cs="Times New Roman"/>
          <w:color w:val="000000" w:themeColor="text1"/>
          <w:sz w:val="24"/>
          <w:szCs w:val="24"/>
        </w:rPr>
        <w:t>4</w:t>
      </w:r>
      <w:r w:rsidRPr="000E54CF">
        <w:rPr>
          <w:rFonts w:ascii="Times New Roman" w:eastAsia="Times New Roman" w:hAnsi="Times New Roman" w:cs="Times New Roman"/>
          <w:color w:val="000000" w:themeColor="text1"/>
          <w:sz w:val="24"/>
          <w:szCs w:val="24"/>
        </w:rPr>
        <w:t>.6 – As penalidades de multa decorrentes de fatos diversos serão consideradas independentes entre si.</w:t>
      </w:r>
    </w:p>
    <w:p w14:paraId="406FCEB2" w14:textId="7F7D4443" w:rsidR="00736A91" w:rsidRPr="000E54CF" w:rsidRDefault="00736A91"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20.</w:t>
      </w:r>
      <w:r w:rsidR="00160112" w:rsidRPr="000E54CF">
        <w:rPr>
          <w:rFonts w:ascii="Times New Roman" w:eastAsia="Times New Roman" w:hAnsi="Times New Roman" w:cs="Times New Roman"/>
          <w:color w:val="000000" w:themeColor="text1"/>
          <w:sz w:val="24"/>
          <w:szCs w:val="24"/>
        </w:rPr>
        <w:t>4</w:t>
      </w:r>
      <w:r w:rsidRPr="000E54CF">
        <w:rPr>
          <w:rFonts w:ascii="Times New Roman" w:eastAsia="Times New Roman" w:hAnsi="Times New Roman" w:cs="Times New Roman"/>
          <w:color w:val="000000" w:themeColor="text1"/>
          <w:sz w:val="24"/>
          <w:szCs w:val="24"/>
        </w:rPr>
        <w:t>.7 – Para efeito de aplicação de multas, às infrações são atribuídos graus, de acordo com as tabelas 1 e 2:</w:t>
      </w:r>
    </w:p>
    <w:p w14:paraId="37BD0654" w14:textId="45D9E128" w:rsidR="00736A91" w:rsidRPr="000E54CF" w:rsidRDefault="00736A91" w:rsidP="000E54CF">
      <w:pPr>
        <w:pBdr>
          <w:top w:val="nil"/>
          <w:left w:val="nil"/>
          <w:bottom w:val="nil"/>
          <w:right w:val="nil"/>
          <w:between w:val="nil"/>
        </w:pBdr>
        <w:spacing w:after="100" w:afterAutospacing="1" w:line="360" w:lineRule="auto"/>
        <w:ind w:right="-1"/>
        <w:jc w:val="center"/>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b/>
          <w:bCs/>
          <w:color w:val="000000" w:themeColor="text1"/>
          <w:sz w:val="24"/>
          <w:szCs w:val="24"/>
        </w:rPr>
        <w:t>TABELA 1</w:t>
      </w:r>
    </w:p>
    <w:tbl>
      <w:tblPr>
        <w:tblStyle w:val="Tabelacomgrade"/>
        <w:tblW w:w="0" w:type="auto"/>
        <w:tblInd w:w="1129" w:type="dxa"/>
        <w:tblLook w:val="04A0" w:firstRow="1" w:lastRow="0" w:firstColumn="1" w:lastColumn="0" w:noHBand="0" w:noVBand="1"/>
      </w:tblPr>
      <w:tblGrid>
        <w:gridCol w:w="923"/>
        <w:gridCol w:w="4820"/>
      </w:tblGrid>
      <w:tr w:rsidR="000E54CF" w:rsidRPr="000E54CF" w14:paraId="126F55D3" w14:textId="77777777" w:rsidTr="00736A91">
        <w:tc>
          <w:tcPr>
            <w:tcW w:w="709" w:type="dxa"/>
          </w:tcPr>
          <w:p w14:paraId="5D26AD14" w14:textId="35281C4F" w:rsidR="00736A91" w:rsidRPr="000E54CF" w:rsidRDefault="00736A91" w:rsidP="000E54CF">
            <w:pPr>
              <w:spacing w:after="100" w:afterAutospacing="1" w:line="360" w:lineRule="auto"/>
              <w:ind w:right="-1"/>
              <w:jc w:val="center"/>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b/>
                <w:bCs/>
                <w:color w:val="000000" w:themeColor="text1"/>
                <w:sz w:val="24"/>
                <w:szCs w:val="24"/>
              </w:rPr>
              <w:t>GRAU</w:t>
            </w:r>
          </w:p>
        </w:tc>
        <w:tc>
          <w:tcPr>
            <w:tcW w:w="4820" w:type="dxa"/>
          </w:tcPr>
          <w:p w14:paraId="2FCACEE1" w14:textId="2B9C310D" w:rsidR="00736A91" w:rsidRPr="000E54CF" w:rsidRDefault="00736A91" w:rsidP="000E54CF">
            <w:pPr>
              <w:spacing w:after="100" w:afterAutospacing="1" w:line="360" w:lineRule="auto"/>
              <w:ind w:right="-1"/>
              <w:jc w:val="center"/>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b/>
                <w:bCs/>
                <w:color w:val="000000" w:themeColor="text1"/>
                <w:sz w:val="24"/>
                <w:szCs w:val="24"/>
              </w:rPr>
              <w:t>CORRESPONDÊNCIA</w:t>
            </w:r>
          </w:p>
        </w:tc>
      </w:tr>
      <w:tr w:rsidR="000E54CF" w:rsidRPr="000E54CF" w14:paraId="7C9BA16F" w14:textId="77777777" w:rsidTr="00736A91">
        <w:tc>
          <w:tcPr>
            <w:tcW w:w="709" w:type="dxa"/>
          </w:tcPr>
          <w:p w14:paraId="543C2916" w14:textId="2B32AFA7" w:rsidR="00736A91" w:rsidRPr="000E54CF" w:rsidRDefault="00736A91"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w:t>
            </w:r>
          </w:p>
        </w:tc>
        <w:tc>
          <w:tcPr>
            <w:tcW w:w="4820" w:type="dxa"/>
          </w:tcPr>
          <w:p w14:paraId="23011BFE" w14:textId="68A7E114" w:rsidR="00736A91" w:rsidRPr="000E54CF" w:rsidRDefault="00736A91" w:rsidP="000E54CF">
            <w:pPr>
              <w:autoSpaceDE w:val="0"/>
              <w:autoSpaceDN w:val="0"/>
              <w:adjustRightInd w:val="0"/>
              <w:spacing w:after="100" w:afterAutospacing="1" w:line="360" w:lineRule="auto"/>
              <w:ind w:right="-1"/>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0,2% ao dia sobre o valor mensal do contrato</w:t>
            </w:r>
          </w:p>
        </w:tc>
      </w:tr>
      <w:tr w:rsidR="000E54CF" w:rsidRPr="000E54CF" w14:paraId="4A9040E9" w14:textId="77777777" w:rsidTr="00736A91">
        <w:tc>
          <w:tcPr>
            <w:tcW w:w="709" w:type="dxa"/>
          </w:tcPr>
          <w:p w14:paraId="798D0812" w14:textId="528954A3" w:rsidR="00736A91" w:rsidRPr="000E54CF" w:rsidRDefault="00736A91"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w:t>
            </w:r>
          </w:p>
        </w:tc>
        <w:tc>
          <w:tcPr>
            <w:tcW w:w="4820" w:type="dxa"/>
          </w:tcPr>
          <w:p w14:paraId="327B9858" w14:textId="3D5A8B29" w:rsidR="00736A91" w:rsidRPr="000E54CF" w:rsidRDefault="00736A91" w:rsidP="000E54CF">
            <w:pPr>
              <w:autoSpaceDE w:val="0"/>
              <w:autoSpaceDN w:val="0"/>
              <w:adjustRightInd w:val="0"/>
              <w:spacing w:after="100" w:afterAutospacing="1" w:line="360" w:lineRule="auto"/>
              <w:ind w:right="-1"/>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0,4% ao dia sobre o valor mensal do contrato</w:t>
            </w:r>
          </w:p>
        </w:tc>
      </w:tr>
      <w:tr w:rsidR="000E54CF" w:rsidRPr="000E54CF" w14:paraId="48717A36" w14:textId="77777777" w:rsidTr="00736A91">
        <w:tc>
          <w:tcPr>
            <w:tcW w:w="709" w:type="dxa"/>
          </w:tcPr>
          <w:p w14:paraId="1B16F56D" w14:textId="7980C92D" w:rsidR="00736A91" w:rsidRPr="000E54CF" w:rsidRDefault="00736A91"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3</w:t>
            </w:r>
          </w:p>
        </w:tc>
        <w:tc>
          <w:tcPr>
            <w:tcW w:w="4820" w:type="dxa"/>
          </w:tcPr>
          <w:p w14:paraId="5AD214B6" w14:textId="039F5031" w:rsidR="00736A91" w:rsidRPr="000E54CF" w:rsidRDefault="00736A91" w:rsidP="000E54CF">
            <w:pPr>
              <w:autoSpaceDE w:val="0"/>
              <w:autoSpaceDN w:val="0"/>
              <w:adjustRightInd w:val="0"/>
              <w:spacing w:after="100" w:afterAutospacing="1" w:line="360" w:lineRule="auto"/>
              <w:ind w:right="-1"/>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0,8% ao dia sobre o valor mensal do contrato</w:t>
            </w:r>
          </w:p>
        </w:tc>
      </w:tr>
      <w:tr w:rsidR="000E54CF" w:rsidRPr="000E54CF" w14:paraId="08F3A39C" w14:textId="77777777" w:rsidTr="00736A91">
        <w:tc>
          <w:tcPr>
            <w:tcW w:w="709" w:type="dxa"/>
          </w:tcPr>
          <w:p w14:paraId="446A3944" w14:textId="5CB2CCFD" w:rsidR="00736A91" w:rsidRPr="000E54CF" w:rsidRDefault="00736A91"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4</w:t>
            </w:r>
          </w:p>
        </w:tc>
        <w:tc>
          <w:tcPr>
            <w:tcW w:w="4820" w:type="dxa"/>
          </w:tcPr>
          <w:p w14:paraId="3A23C2C4" w14:textId="65EAFACA" w:rsidR="00736A91" w:rsidRPr="000E54CF" w:rsidRDefault="00736A91" w:rsidP="000E54CF">
            <w:pPr>
              <w:autoSpaceDE w:val="0"/>
              <w:autoSpaceDN w:val="0"/>
              <w:adjustRightInd w:val="0"/>
              <w:spacing w:after="100" w:afterAutospacing="1" w:line="360" w:lineRule="auto"/>
              <w:ind w:right="-1"/>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1,6% ao dia sobre o valor mensal do contrato</w:t>
            </w:r>
          </w:p>
        </w:tc>
      </w:tr>
      <w:tr w:rsidR="00736A91" w:rsidRPr="000E54CF" w14:paraId="5578C90B" w14:textId="77777777" w:rsidTr="00736A91">
        <w:tc>
          <w:tcPr>
            <w:tcW w:w="709" w:type="dxa"/>
          </w:tcPr>
          <w:p w14:paraId="05D85950" w14:textId="526EF9AC" w:rsidR="00736A91" w:rsidRPr="000E54CF" w:rsidRDefault="00736A91"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5</w:t>
            </w:r>
          </w:p>
        </w:tc>
        <w:tc>
          <w:tcPr>
            <w:tcW w:w="4820" w:type="dxa"/>
          </w:tcPr>
          <w:p w14:paraId="57E70A08" w14:textId="0472D2C8" w:rsidR="00736A91" w:rsidRPr="000E54CF" w:rsidRDefault="00736A91"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3,2% ao dia sobre o valor mensal do contrato</w:t>
            </w:r>
          </w:p>
        </w:tc>
      </w:tr>
    </w:tbl>
    <w:p w14:paraId="1FA7726A" w14:textId="77777777" w:rsidR="00736A91" w:rsidRPr="000E54CF" w:rsidRDefault="00736A91"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5338B2AE" w14:textId="01DDF36A" w:rsidR="00736A91" w:rsidRPr="000E54CF" w:rsidRDefault="00736A91" w:rsidP="000E54CF">
      <w:pPr>
        <w:autoSpaceDE w:val="0"/>
        <w:autoSpaceDN w:val="0"/>
        <w:adjustRightInd w:val="0"/>
        <w:spacing w:after="100" w:afterAutospacing="1" w:line="360" w:lineRule="auto"/>
        <w:ind w:right="-1"/>
        <w:jc w:val="center"/>
        <w:rPr>
          <w:rFonts w:ascii="Times New Roman" w:hAnsi="Times New Roman" w:cs="Times New Roman"/>
          <w:b/>
          <w:bCs/>
          <w:color w:val="000000" w:themeColor="text1"/>
          <w:sz w:val="24"/>
          <w:szCs w:val="24"/>
        </w:rPr>
      </w:pPr>
      <w:r w:rsidRPr="000E54CF">
        <w:rPr>
          <w:rFonts w:ascii="Times New Roman" w:hAnsi="Times New Roman" w:cs="Times New Roman"/>
          <w:b/>
          <w:bCs/>
          <w:color w:val="000000" w:themeColor="text1"/>
          <w:sz w:val="24"/>
          <w:szCs w:val="24"/>
        </w:rPr>
        <w:lastRenderedPageBreak/>
        <w:t>TABELA 2</w:t>
      </w:r>
    </w:p>
    <w:tbl>
      <w:tblPr>
        <w:tblStyle w:val="Tabelacomgrade"/>
        <w:tblW w:w="0" w:type="auto"/>
        <w:tblLook w:val="04A0" w:firstRow="1" w:lastRow="0" w:firstColumn="1" w:lastColumn="0" w:noHBand="0" w:noVBand="1"/>
      </w:tblPr>
      <w:tblGrid>
        <w:gridCol w:w="857"/>
        <w:gridCol w:w="6654"/>
        <w:gridCol w:w="983"/>
      </w:tblGrid>
      <w:tr w:rsidR="000E54CF" w:rsidRPr="000E54CF" w14:paraId="08F16EDE" w14:textId="54E87D0B" w:rsidTr="00160112">
        <w:tc>
          <w:tcPr>
            <w:tcW w:w="8494" w:type="dxa"/>
            <w:gridSpan w:val="3"/>
          </w:tcPr>
          <w:p w14:paraId="7611E8FB" w14:textId="042D52CB" w:rsidR="00736A91" w:rsidRPr="000E54CF" w:rsidRDefault="00736A91" w:rsidP="000E54CF">
            <w:pPr>
              <w:autoSpaceDE w:val="0"/>
              <w:autoSpaceDN w:val="0"/>
              <w:adjustRightInd w:val="0"/>
              <w:spacing w:after="100" w:afterAutospacing="1" w:line="360" w:lineRule="auto"/>
              <w:ind w:right="-1"/>
              <w:jc w:val="center"/>
              <w:rPr>
                <w:rFonts w:ascii="Times New Roman" w:hAnsi="Times New Roman" w:cs="Times New Roman"/>
                <w:b/>
                <w:bCs/>
                <w:color w:val="000000" w:themeColor="text1"/>
                <w:sz w:val="24"/>
                <w:szCs w:val="24"/>
              </w:rPr>
            </w:pPr>
            <w:r w:rsidRPr="000E54CF">
              <w:rPr>
                <w:rFonts w:ascii="Times New Roman" w:hAnsi="Times New Roman" w:cs="Times New Roman"/>
                <w:b/>
                <w:bCs/>
                <w:color w:val="000000" w:themeColor="text1"/>
                <w:sz w:val="24"/>
                <w:szCs w:val="24"/>
              </w:rPr>
              <w:t>INFRAÇÃO</w:t>
            </w:r>
          </w:p>
        </w:tc>
      </w:tr>
      <w:tr w:rsidR="000E54CF" w:rsidRPr="000E54CF" w14:paraId="23151667" w14:textId="2823EB28" w:rsidTr="00160112">
        <w:tc>
          <w:tcPr>
            <w:tcW w:w="857" w:type="dxa"/>
          </w:tcPr>
          <w:p w14:paraId="3136EC54" w14:textId="2C24C0A8" w:rsidR="00736A91" w:rsidRPr="000E54CF" w:rsidRDefault="000519CB" w:rsidP="000E54CF">
            <w:pPr>
              <w:autoSpaceDE w:val="0"/>
              <w:autoSpaceDN w:val="0"/>
              <w:adjustRightInd w:val="0"/>
              <w:spacing w:after="100" w:afterAutospacing="1" w:line="360" w:lineRule="auto"/>
              <w:ind w:right="-1"/>
              <w:jc w:val="center"/>
              <w:rPr>
                <w:rFonts w:ascii="Times New Roman" w:hAnsi="Times New Roman" w:cs="Times New Roman"/>
                <w:b/>
                <w:bCs/>
                <w:color w:val="000000" w:themeColor="text1"/>
                <w:sz w:val="24"/>
                <w:szCs w:val="24"/>
              </w:rPr>
            </w:pPr>
            <w:r w:rsidRPr="000E54CF">
              <w:rPr>
                <w:rFonts w:ascii="Times New Roman" w:hAnsi="Times New Roman" w:cs="Times New Roman"/>
                <w:b/>
                <w:bCs/>
                <w:color w:val="000000" w:themeColor="text1"/>
                <w:sz w:val="24"/>
                <w:szCs w:val="24"/>
              </w:rPr>
              <w:t>ITEM</w:t>
            </w:r>
          </w:p>
        </w:tc>
        <w:tc>
          <w:tcPr>
            <w:tcW w:w="6654" w:type="dxa"/>
          </w:tcPr>
          <w:p w14:paraId="49AF4E04" w14:textId="54F875DD" w:rsidR="00736A91" w:rsidRPr="000E54CF" w:rsidRDefault="000519CB" w:rsidP="000E54CF">
            <w:pPr>
              <w:autoSpaceDE w:val="0"/>
              <w:autoSpaceDN w:val="0"/>
              <w:adjustRightInd w:val="0"/>
              <w:spacing w:after="100" w:afterAutospacing="1" w:line="360" w:lineRule="auto"/>
              <w:ind w:right="-1"/>
              <w:jc w:val="center"/>
              <w:rPr>
                <w:rFonts w:ascii="Times New Roman" w:hAnsi="Times New Roman" w:cs="Times New Roman"/>
                <w:b/>
                <w:bCs/>
                <w:color w:val="000000" w:themeColor="text1"/>
                <w:sz w:val="24"/>
                <w:szCs w:val="24"/>
              </w:rPr>
            </w:pPr>
            <w:r w:rsidRPr="000E54CF">
              <w:rPr>
                <w:rFonts w:ascii="Times New Roman" w:hAnsi="Times New Roman" w:cs="Times New Roman"/>
                <w:b/>
                <w:bCs/>
                <w:color w:val="000000" w:themeColor="text1"/>
                <w:sz w:val="24"/>
                <w:szCs w:val="24"/>
              </w:rPr>
              <w:t>DESCRIÇÃO</w:t>
            </w:r>
          </w:p>
        </w:tc>
        <w:tc>
          <w:tcPr>
            <w:tcW w:w="983" w:type="dxa"/>
          </w:tcPr>
          <w:p w14:paraId="05012EAF" w14:textId="67FE52BF" w:rsidR="00736A91" w:rsidRPr="000E54CF" w:rsidRDefault="000519CB" w:rsidP="000E54CF">
            <w:pPr>
              <w:autoSpaceDE w:val="0"/>
              <w:autoSpaceDN w:val="0"/>
              <w:adjustRightInd w:val="0"/>
              <w:spacing w:after="100" w:afterAutospacing="1" w:line="360" w:lineRule="auto"/>
              <w:ind w:right="-1"/>
              <w:jc w:val="center"/>
              <w:rPr>
                <w:rFonts w:ascii="Times New Roman" w:hAnsi="Times New Roman" w:cs="Times New Roman"/>
                <w:b/>
                <w:bCs/>
                <w:color w:val="000000" w:themeColor="text1"/>
                <w:sz w:val="24"/>
                <w:szCs w:val="24"/>
              </w:rPr>
            </w:pPr>
            <w:r w:rsidRPr="000E54CF">
              <w:rPr>
                <w:rFonts w:ascii="Times New Roman" w:hAnsi="Times New Roman" w:cs="Times New Roman"/>
                <w:b/>
                <w:bCs/>
                <w:color w:val="000000" w:themeColor="text1"/>
                <w:sz w:val="24"/>
                <w:szCs w:val="24"/>
              </w:rPr>
              <w:t>GRAU</w:t>
            </w:r>
          </w:p>
        </w:tc>
      </w:tr>
      <w:tr w:rsidR="000E54CF" w:rsidRPr="000E54CF" w14:paraId="7FC3D126" w14:textId="19689830" w:rsidTr="00160112">
        <w:tc>
          <w:tcPr>
            <w:tcW w:w="857" w:type="dxa"/>
          </w:tcPr>
          <w:p w14:paraId="3A5591B6" w14:textId="441041D1" w:rsidR="000519CB" w:rsidRPr="000E54CF" w:rsidRDefault="000519CB"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1</w:t>
            </w:r>
          </w:p>
        </w:tc>
        <w:tc>
          <w:tcPr>
            <w:tcW w:w="6654" w:type="dxa"/>
          </w:tcPr>
          <w:p w14:paraId="69243E73" w14:textId="1618CCB9" w:rsidR="00736A91" w:rsidRPr="000E54CF" w:rsidRDefault="000519CB" w:rsidP="000E54CF">
            <w:pPr>
              <w:autoSpaceDE w:val="0"/>
              <w:autoSpaceDN w:val="0"/>
              <w:adjustRightInd w:val="0"/>
              <w:spacing w:after="100" w:afterAutospacing="1" w:line="360" w:lineRule="auto"/>
              <w:ind w:right="-1"/>
              <w:jc w:val="both"/>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Permitir situação que crie a possibilidade de causar dano físico, lesão corporal ou consequências letais, por ocorrência;</w:t>
            </w:r>
          </w:p>
        </w:tc>
        <w:tc>
          <w:tcPr>
            <w:tcW w:w="983" w:type="dxa"/>
          </w:tcPr>
          <w:p w14:paraId="5CA32E25" w14:textId="76580960" w:rsidR="00736A91" w:rsidRPr="000E54CF" w:rsidRDefault="000519CB"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05</w:t>
            </w:r>
          </w:p>
        </w:tc>
      </w:tr>
      <w:tr w:rsidR="000E54CF" w:rsidRPr="000E54CF" w14:paraId="08138445" w14:textId="7B2E30EE" w:rsidTr="00160112">
        <w:tc>
          <w:tcPr>
            <w:tcW w:w="857" w:type="dxa"/>
          </w:tcPr>
          <w:p w14:paraId="163B9D70" w14:textId="281A3D8C" w:rsidR="00736A91" w:rsidRPr="000E54CF" w:rsidRDefault="000519CB"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2</w:t>
            </w:r>
          </w:p>
        </w:tc>
        <w:tc>
          <w:tcPr>
            <w:tcW w:w="6654" w:type="dxa"/>
          </w:tcPr>
          <w:p w14:paraId="7E50C3B9" w14:textId="2A209EE6" w:rsidR="00736A91" w:rsidRPr="000E54CF" w:rsidRDefault="000519CB" w:rsidP="000E54CF">
            <w:pPr>
              <w:autoSpaceDE w:val="0"/>
              <w:autoSpaceDN w:val="0"/>
              <w:adjustRightInd w:val="0"/>
              <w:spacing w:after="100" w:afterAutospacing="1" w:line="360" w:lineRule="auto"/>
              <w:ind w:right="-1"/>
              <w:jc w:val="both"/>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Suspender ou interromper, salvo motivo de força maior ou caso fortuito, os serviços contratuais por dia e por unidade de atendimento;</w:t>
            </w:r>
          </w:p>
        </w:tc>
        <w:tc>
          <w:tcPr>
            <w:tcW w:w="983" w:type="dxa"/>
          </w:tcPr>
          <w:p w14:paraId="36182574" w14:textId="563184E4" w:rsidR="00736A91" w:rsidRPr="000E54CF" w:rsidRDefault="000519CB"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04</w:t>
            </w:r>
          </w:p>
        </w:tc>
      </w:tr>
      <w:tr w:rsidR="000E54CF" w:rsidRPr="000E54CF" w14:paraId="1781262A" w14:textId="5761AAE1" w:rsidTr="00160112">
        <w:tc>
          <w:tcPr>
            <w:tcW w:w="857" w:type="dxa"/>
          </w:tcPr>
          <w:p w14:paraId="6FC5EF7B" w14:textId="11B7DAEF" w:rsidR="00736A91" w:rsidRPr="000E54CF" w:rsidRDefault="000519CB"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3</w:t>
            </w:r>
          </w:p>
        </w:tc>
        <w:tc>
          <w:tcPr>
            <w:tcW w:w="6654" w:type="dxa"/>
          </w:tcPr>
          <w:p w14:paraId="2E0E05A2" w14:textId="77777777" w:rsidR="000519CB" w:rsidRPr="000E54CF" w:rsidRDefault="000519CB" w:rsidP="000E54CF">
            <w:pPr>
              <w:autoSpaceDE w:val="0"/>
              <w:autoSpaceDN w:val="0"/>
              <w:adjustRightInd w:val="0"/>
              <w:spacing w:after="100" w:afterAutospacing="1" w:line="360" w:lineRule="auto"/>
              <w:ind w:right="-1"/>
              <w:jc w:val="both"/>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Manter funcionário sem qualificação para executar os serviços</w:t>
            </w:r>
          </w:p>
          <w:p w14:paraId="4B42C5FB" w14:textId="35CF5F3A" w:rsidR="00736A91" w:rsidRPr="000E54CF" w:rsidRDefault="000519CB" w:rsidP="000E54CF">
            <w:pPr>
              <w:autoSpaceDE w:val="0"/>
              <w:autoSpaceDN w:val="0"/>
              <w:adjustRightInd w:val="0"/>
              <w:spacing w:after="100" w:afterAutospacing="1" w:line="360" w:lineRule="auto"/>
              <w:ind w:right="-1"/>
              <w:jc w:val="both"/>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contratados, por empregado e por dia;</w:t>
            </w:r>
          </w:p>
        </w:tc>
        <w:tc>
          <w:tcPr>
            <w:tcW w:w="983" w:type="dxa"/>
          </w:tcPr>
          <w:p w14:paraId="58E56E7A" w14:textId="35FA71E1" w:rsidR="00736A91" w:rsidRPr="000E54CF" w:rsidRDefault="00160112"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03</w:t>
            </w:r>
          </w:p>
        </w:tc>
      </w:tr>
      <w:tr w:rsidR="000E54CF" w:rsidRPr="000E54CF" w14:paraId="6D90B36D" w14:textId="74CC1802" w:rsidTr="00160112">
        <w:tc>
          <w:tcPr>
            <w:tcW w:w="857" w:type="dxa"/>
          </w:tcPr>
          <w:p w14:paraId="50A1E310" w14:textId="5556C9B5" w:rsidR="00736A91" w:rsidRPr="000E54CF" w:rsidRDefault="000519CB"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4</w:t>
            </w:r>
          </w:p>
        </w:tc>
        <w:tc>
          <w:tcPr>
            <w:tcW w:w="6654" w:type="dxa"/>
          </w:tcPr>
          <w:p w14:paraId="5AA2408E" w14:textId="503EE863" w:rsidR="00736A91" w:rsidRPr="000E54CF" w:rsidRDefault="000519CB" w:rsidP="000E54CF">
            <w:pPr>
              <w:autoSpaceDE w:val="0"/>
              <w:autoSpaceDN w:val="0"/>
              <w:adjustRightInd w:val="0"/>
              <w:spacing w:after="100" w:afterAutospacing="1" w:line="360" w:lineRule="auto"/>
              <w:ind w:right="-1"/>
              <w:jc w:val="both"/>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Recusar–se a executar serviço determinado pela fiscalização,</w:t>
            </w:r>
            <w:r w:rsidR="00160112" w:rsidRPr="000E54CF">
              <w:rPr>
                <w:rFonts w:ascii="Times New Roman" w:hAnsi="Times New Roman" w:cs="Times New Roman"/>
                <w:color w:val="000000" w:themeColor="text1"/>
                <w:sz w:val="24"/>
                <w:szCs w:val="24"/>
              </w:rPr>
              <w:t xml:space="preserve"> </w:t>
            </w:r>
            <w:r w:rsidRPr="000E54CF">
              <w:rPr>
                <w:rFonts w:ascii="Times New Roman" w:hAnsi="Times New Roman" w:cs="Times New Roman"/>
                <w:color w:val="000000" w:themeColor="text1"/>
                <w:sz w:val="24"/>
                <w:szCs w:val="24"/>
              </w:rPr>
              <w:t>por serviço e por dia;</w:t>
            </w:r>
          </w:p>
        </w:tc>
        <w:tc>
          <w:tcPr>
            <w:tcW w:w="983" w:type="dxa"/>
          </w:tcPr>
          <w:p w14:paraId="54C1EED3" w14:textId="7B0DC0A6" w:rsidR="00736A91" w:rsidRPr="000E54CF" w:rsidRDefault="00160112"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02</w:t>
            </w:r>
          </w:p>
        </w:tc>
      </w:tr>
      <w:tr w:rsidR="000E54CF" w:rsidRPr="000E54CF" w14:paraId="371277C6" w14:textId="2EF3F649" w:rsidTr="00EE4826">
        <w:tc>
          <w:tcPr>
            <w:tcW w:w="8494" w:type="dxa"/>
            <w:gridSpan w:val="3"/>
          </w:tcPr>
          <w:p w14:paraId="603C1BFE" w14:textId="10A0A11E" w:rsidR="00160112" w:rsidRPr="000E54CF" w:rsidRDefault="00160112" w:rsidP="000E54CF">
            <w:pPr>
              <w:autoSpaceDE w:val="0"/>
              <w:autoSpaceDN w:val="0"/>
              <w:adjustRightInd w:val="0"/>
              <w:spacing w:after="100" w:afterAutospacing="1" w:line="360" w:lineRule="auto"/>
              <w:ind w:right="-1"/>
              <w:rPr>
                <w:rFonts w:ascii="Times New Roman" w:hAnsi="Times New Roman" w:cs="Times New Roman"/>
                <w:b/>
                <w:bCs/>
                <w:color w:val="000000" w:themeColor="text1"/>
                <w:sz w:val="24"/>
                <w:szCs w:val="24"/>
              </w:rPr>
            </w:pPr>
            <w:r w:rsidRPr="000E54CF">
              <w:rPr>
                <w:rFonts w:ascii="Times New Roman" w:hAnsi="Times New Roman" w:cs="Times New Roman"/>
                <w:color w:val="000000" w:themeColor="text1"/>
                <w:sz w:val="24"/>
                <w:szCs w:val="24"/>
              </w:rPr>
              <w:t>Para os itens a seguir, deixar de:</w:t>
            </w:r>
          </w:p>
        </w:tc>
      </w:tr>
      <w:tr w:rsidR="000E54CF" w:rsidRPr="000E54CF" w14:paraId="6E98DB0F" w14:textId="7D0AD86E" w:rsidTr="00160112">
        <w:tc>
          <w:tcPr>
            <w:tcW w:w="857" w:type="dxa"/>
          </w:tcPr>
          <w:p w14:paraId="5A89AC03" w14:textId="71424DAD" w:rsidR="00736A91" w:rsidRPr="000E54CF" w:rsidRDefault="00160112"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5</w:t>
            </w:r>
          </w:p>
        </w:tc>
        <w:tc>
          <w:tcPr>
            <w:tcW w:w="6654" w:type="dxa"/>
          </w:tcPr>
          <w:p w14:paraId="69D109EA" w14:textId="30609A69" w:rsidR="00736A91" w:rsidRPr="000E54CF" w:rsidRDefault="00160112" w:rsidP="000E54CF">
            <w:pPr>
              <w:autoSpaceDE w:val="0"/>
              <w:autoSpaceDN w:val="0"/>
              <w:adjustRightInd w:val="0"/>
              <w:spacing w:after="100" w:afterAutospacing="1" w:line="360" w:lineRule="auto"/>
              <w:ind w:right="-1"/>
              <w:jc w:val="both"/>
              <w:rPr>
                <w:rFonts w:ascii="Times New Roman" w:hAnsi="Times New Roman" w:cs="Times New Roman"/>
                <w:b/>
                <w:bCs/>
                <w:color w:val="000000" w:themeColor="text1"/>
                <w:sz w:val="24"/>
                <w:szCs w:val="24"/>
              </w:rPr>
            </w:pPr>
            <w:r w:rsidRPr="000E54CF">
              <w:rPr>
                <w:rFonts w:ascii="Times New Roman" w:hAnsi="Times New Roman" w:cs="Times New Roman"/>
                <w:color w:val="000000" w:themeColor="text1"/>
                <w:sz w:val="24"/>
                <w:szCs w:val="24"/>
              </w:rPr>
              <w:t>Cumprir determinação formal ou instrução complementar do órgão fiscalizador, por ocorrência;</w:t>
            </w:r>
          </w:p>
        </w:tc>
        <w:tc>
          <w:tcPr>
            <w:tcW w:w="983" w:type="dxa"/>
          </w:tcPr>
          <w:p w14:paraId="241DE927" w14:textId="1BC28C25" w:rsidR="00736A91" w:rsidRPr="000E54CF" w:rsidRDefault="00160112"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01</w:t>
            </w:r>
          </w:p>
        </w:tc>
      </w:tr>
      <w:tr w:rsidR="000E54CF" w:rsidRPr="000E54CF" w14:paraId="46441F48" w14:textId="2A8633F1" w:rsidTr="00160112">
        <w:tc>
          <w:tcPr>
            <w:tcW w:w="857" w:type="dxa"/>
          </w:tcPr>
          <w:p w14:paraId="7918C4D5" w14:textId="0EA7DC2C" w:rsidR="00736A91" w:rsidRPr="000E54CF" w:rsidRDefault="00160112"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6</w:t>
            </w:r>
          </w:p>
        </w:tc>
        <w:tc>
          <w:tcPr>
            <w:tcW w:w="6654" w:type="dxa"/>
          </w:tcPr>
          <w:p w14:paraId="3DD6274A" w14:textId="7327161D" w:rsidR="00736A91" w:rsidRPr="000E54CF" w:rsidRDefault="00160112" w:rsidP="000E54CF">
            <w:pPr>
              <w:autoSpaceDE w:val="0"/>
              <w:autoSpaceDN w:val="0"/>
              <w:adjustRightInd w:val="0"/>
              <w:spacing w:after="100" w:afterAutospacing="1" w:line="360" w:lineRule="auto"/>
              <w:ind w:right="-1"/>
              <w:jc w:val="both"/>
              <w:rPr>
                <w:rFonts w:ascii="Times New Roman" w:hAnsi="Times New Roman" w:cs="Times New Roman"/>
                <w:b/>
                <w:bCs/>
                <w:color w:val="000000" w:themeColor="text1"/>
                <w:sz w:val="24"/>
                <w:szCs w:val="24"/>
              </w:rPr>
            </w:pPr>
            <w:r w:rsidRPr="000E54CF">
              <w:rPr>
                <w:rFonts w:ascii="Times New Roman" w:hAnsi="Times New Roman" w:cs="Times New Roman"/>
                <w:color w:val="000000" w:themeColor="text1"/>
                <w:sz w:val="24"/>
                <w:szCs w:val="24"/>
              </w:rPr>
              <w:t>Substituir empregado alocado que não atenda às necessidades do serviço, por funcionário e por dia;</w:t>
            </w:r>
          </w:p>
        </w:tc>
        <w:tc>
          <w:tcPr>
            <w:tcW w:w="983" w:type="dxa"/>
          </w:tcPr>
          <w:p w14:paraId="798375EB" w14:textId="72D59094" w:rsidR="00736A91" w:rsidRPr="000E54CF" w:rsidRDefault="00160112"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01</w:t>
            </w:r>
          </w:p>
        </w:tc>
      </w:tr>
      <w:tr w:rsidR="000E54CF" w:rsidRPr="000E54CF" w14:paraId="0CB6922C" w14:textId="434FC29D" w:rsidTr="00160112">
        <w:tc>
          <w:tcPr>
            <w:tcW w:w="857" w:type="dxa"/>
          </w:tcPr>
          <w:p w14:paraId="3E70E965" w14:textId="5FABB05C" w:rsidR="00736A91" w:rsidRPr="000E54CF" w:rsidRDefault="00160112"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7</w:t>
            </w:r>
          </w:p>
        </w:tc>
        <w:tc>
          <w:tcPr>
            <w:tcW w:w="6654" w:type="dxa"/>
          </w:tcPr>
          <w:p w14:paraId="41591AA8" w14:textId="6391B15D" w:rsidR="00736A91" w:rsidRPr="000E54CF" w:rsidRDefault="00160112" w:rsidP="000E54CF">
            <w:pPr>
              <w:autoSpaceDE w:val="0"/>
              <w:autoSpaceDN w:val="0"/>
              <w:adjustRightInd w:val="0"/>
              <w:spacing w:after="100" w:afterAutospacing="1" w:line="360" w:lineRule="auto"/>
              <w:ind w:right="-1"/>
              <w:jc w:val="both"/>
              <w:rPr>
                <w:rFonts w:ascii="Times New Roman" w:hAnsi="Times New Roman" w:cs="Times New Roman"/>
                <w:b/>
                <w:bCs/>
                <w:color w:val="000000" w:themeColor="text1"/>
                <w:sz w:val="24"/>
                <w:szCs w:val="24"/>
              </w:rPr>
            </w:pPr>
            <w:r w:rsidRPr="000E54CF">
              <w:rPr>
                <w:rFonts w:ascii="Times New Roman" w:hAnsi="Times New Roman" w:cs="Times New Roman"/>
                <w:color w:val="000000" w:themeColor="text1"/>
                <w:sz w:val="24"/>
                <w:szCs w:val="24"/>
              </w:rPr>
              <w:t>Cumprir quaisquer dos itens do Contrato e seus Anexos não previstos nesta tabela de multas, após reincidência formalmente notificada pelo órgão fiscalizador, por item e por ocorrência;</w:t>
            </w:r>
          </w:p>
        </w:tc>
        <w:tc>
          <w:tcPr>
            <w:tcW w:w="983" w:type="dxa"/>
          </w:tcPr>
          <w:p w14:paraId="65E9DFD1" w14:textId="3DAC3CEC" w:rsidR="00736A91" w:rsidRPr="000E54CF" w:rsidRDefault="00160112"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03</w:t>
            </w:r>
          </w:p>
        </w:tc>
      </w:tr>
      <w:tr w:rsidR="00160112" w:rsidRPr="000E54CF" w14:paraId="341C6DC6" w14:textId="77777777" w:rsidTr="00160112">
        <w:tc>
          <w:tcPr>
            <w:tcW w:w="857" w:type="dxa"/>
          </w:tcPr>
          <w:p w14:paraId="6BFC525C" w14:textId="58999E20" w:rsidR="00160112" w:rsidRPr="000E54CF" w:rsidRDefault="00160112"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8</w:t>
            </w:r>
          </w:p>
        </w:tc>
        <w:tc>
          <w:tcPr>
            <w:tcW w:w="6654" w:type="dxa"/>
          </w:tcPr>
          <w:p w14:paraId="49F0767A" w14:textId="73E1CDC0" w:rsidR="00160112" w:rsidRPr="000E54CF" w:rsidRDefault="00160112" w:rsidP="000E54CF">
            <w:pPr>
              <w:autoSpaceDE w:val="0"/>
              <w:autoSpaceDN w:val="0"/>
              <w:adjustRightInd w:val="0"/>
              <w:spacing w:after="100" w:afterAutospacing="1" w:line="360" w:lineRule="auto"/>
              <w:ind w:right="-1"/>
              <w:jc w:val="both"/>
              <w:rPr>
                <w:rFonts w:ascii="Times New Roman" w:hAnsi="Times New Roman" w:cs="Times New Roman"/>
                <w:b/>
                <w:bCs/>
                <w:color w:val="000000" w:themeColor="text1"/>
                <w:sz w:val="24"/>
                <w:szCs w:val="24"/>
              </w:rPr>
            </w:pPr>
            <w:r w:rsidRPr="000E54CF">
              <w:rPr>
                <w:rFonts w:ascii="Times New Roman" w:hAnsi="Times New Roman" w:cs="Times New Roman"/>
                <w:color w:val="000000" w:themeColor="text1"/>
                <w:sz w:val="24"/>
                <w:szCs w:val="24"/>
              </w:rPr>
              <w:t>Indicar e manter durante a execução do contrato os prepostos previstos no Contrato;</w:t>
            </w:r>
          </w:p>
        </w:tc>
        <w:tc>
          <w:tcPr>
            <w:tcW w:w="983" w:type="dxa"/>
          </w:tcPr>
          <w:p w14:paraId="28FE0542" w14:textId="7AB16315" w:rsidR="00160112" w:rsidRPr="000E54CF" w:rsidRDefault="00160112"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01</w:t>
            </w:r>
          </w:p>
        </w:tc>
      </w:tr>
    </w:tbl>
    <w:p w14:paraId="43936EEC" w14:textId="77777777" w:rsidR="00C1331F" w:rsidRPr="000E54CF" w:rsidRDefault="00C1331F"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340" w14:textId="27CECCCC"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20.5 </w:t>
      </w:r>
      <w:r w:rsidR="00165D54" w:rsidRPr="000E54CF">
        <w:rPr>
          <w:rFonts w:ascii="Times New Roman" w:eastAsia="Times New Roman" w:hAnsi="Times New Roman" w:cs="Times New Roman"/>
          <w:color w:val="000000" w:themeColor="text1"/>
          <w:sz w:val="24"/>
          <w:szCs w:val="24"/>
        </w:rPr>
        <w:t>– As sanções previstas nas alíne</w:t>
      </w:r>
      <w:r w:rsidRPr="000E54CF">
        <w:rPr>
          <w:rFonts w:ascii="Times New Roman" w:eastAsia="Times New Roman" w:hAnsi="Times New Roman" w:cs="Times New Roman"/>
          <w:color w:val="000000" w:themeColor="text1"/>
          <w:sz w:val="24"/>
          <w:szCs w:val="24"/>
        </w:rPr>
        <w:t>as “a”, “b”, e “c”</w:t>
      </w:r>
      <w:r w:rsidR="0058703D" w:rsidRPr="000E54CF">
        <w:rPr>
          <w:rFonts w:ascii="Times New Roman" w:eastAsia="Times New Roman" w:hAnsi="Times New Roman" w:cs="Times New Roman"/>
          <w:color w:val="000000" w:themeColor="text1"/>
          <w:sz w:val="24"/>
          <w:szCs w:val="24"/>
        </w:rPr>
        <w:t xml:space="preserve"> do subitem 20.2</w:t>
      </w:r>
      <w:r w:rsidRPr="000E54CF">
        <w:rPr>
          <w:rFonts w:ascii="Times New Roman" w:eastAsia="Times New Roman" w:hAnsi="Times New Roman" w:cs="Times New Roman"/>
          <w:color w:val="000000" w:themeColor="text1"/>
          <w:sz w:val="24"/>
          <w:szCs w:val="24"/>
        </w:rPr>
        <w:t xml:space="preserve"> somente serão aplicadas após o decurso do prazo para apresentação de defesa prévia do interessado no respectivo processo, no prazo de 10 (dez) dias úteis, observadas as demais formalidades legais, conforme art. 83, § 2º da Lei 13.303/2016.</w:t>
      </w:r>
    </w:p>
    <w:p w14:paraId="00000342" w14:textId="5DF0D98D"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20.6 – As sanções previstas nas alíneas “a”</w:t>
      </w:r>
      <w:r w:rsidR="00A259A2"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 xml:space="preserve">e “c” </w:t>
      </w:r>
      <w:r w:rsidR="00C20FC2" w:rsidRPr="000E54CF">
        <w:rPr>
          <w:rFonts w:ascii="Times New Roman" w:eastAsia="Times New Roman" w:hAnsi="Times New Roman" w:cs="Times New Roman"/>
          <w:color w:val="000000" w:themeColor="text1"/>
          <w:sz w:val="24"/>
          <w:szCs w:val="24"/>
        </w:rPr>
        <w:t xml:space="preserve">do </w:t>
      </w:r>
      <w:r w:rsidR="0058703D" w:rsidRPr="000E54CF">
        <w:rPr>
          <w:rFonts w:ascii="Times New Roman" w:eastAsia="Times New Roman" w:hAnsi="Times New Roman" w:cs="Times New Roman"/>
          <w:color w:val="000000" w:themeColor="text1"/>
          <w:sz w:val="24"/>
          <w:szCs w:val="24"/>
        </w:rPr>
        <w:t>sub</w:t>
      </w:r>
      <w:r w:rsidR="00F47A2B" w:rsidRPr="000E54CF">
        <w:rPr>
          <w:rFonts w:ascii="Times New Roman" w:eastAsia="Times New Roman" w:hAnsi="Times New Roman" w:cs="Times New Roman"/>
          <w:color w:val="000000" w:themeColor="text1"/>
          <w:sz w:val="24"/>
          <w:szCs w:val="24"/>
        </w:rPr>
        <w:t>item 20.2</w:t>
      </w:r>
      <w:r w:rsidRPr="000E54CF">
        <w:rPr>
          <w:rFonts w:ascii="Times New Roman" w:eastAsia="Times New Roman" w:hAnsi="Times New Roman" w:cs="Times New Roman"/>
          <w:color w:val="000000" w:themeColor="text1"/>
          <w:sz w:val="24"/>
          <w:szCs w:val="24"/>
        </w:rPr>
        <w:t xml:space="preserve"> poderão ser aplicadas </w:t>
      </w:r>
      <w:r w:rsidRPr="000E54CF">
        <w:rPr>
          <w:rFonts w:ascii="Times New Roman" w:eastAsia="Times New Roman" w:hAnsi="Times New Roman" w:cs="Times New Roman"/>
          <w:color w:val="000000" w:themeColor="text1"/>
          <w:sz w:val="24"/>
          <w:szCs w:val="24"/>
        </w:rPr>
        <w:lastRenderedPageBreak/>
        <w:t>ju</w:t>
      </w:r>
      <w:r w:rsidR="00F47A2B" w:rsidRPr="000E54CF">
        <w:rPr>
          <w:rFonts w:ascii="Times New Roman" w:eastAsia="Times New Roman" w:hAnsi="Times New Roman" w:cs="Times New Roman"/>
          <w:color w:val="000000" w:themeColor="text1"/>
          <w:sz w:val="24"/>
          <w:szCs w:val="24"/>
        </w:rPr>
        <w:t>ntamente com aquela prevista na alínea</w:t>
      </w:r>
      <w:r w:rsidRPr="000E54CF">
        <w:rPr>
          <w:rFonts w:ascii="Times New Roman" w:eastAsia="Times New Roman" w:hAnsi="Times New Roman" w:cs="Times New Roman"/>
          <w:color w:val="000000" w:themeColor="text1"/>
          <w:sz w:val="24"/>
          <w:szCs w:val="24"/>
        </w:rPr>
        <w:t xml:space="preserve"> “b”, e não excluem a possibilidade de rescisão unilateral do Contrato</w:t>
      </w:r>
      <w:r w:rsidR="0058703D" w:rsidRPr="000E54CF">
        <w:rPr>
          <w:rFonts w:ascii="Times New Roman" w:eastAsia="Times New Roman" w:hAnsi="Times New Roman" w:cs="Times New Roman"/>
          <w:color w:val="000000" w:themeColor="text1"/>
          <w:sz w:val="24"/>
          <w:szCs w:val="24"/>
        </w:rPr>
        <w:t>.</w:t>
      </w:r>
    </w:p>
    <w:p w14:paraId="62C99960" w14:textId="13AEDCC6" w:rsidR="00086A20"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20.7 – As multas e</w:t>
      </w:r>
      <w:r w:rsidR="00A259A2" w:rsidRPr="000E54CF">
        <w:rPr>
          <w:rFonts w:ascii="Times New Roman" w:eastAsia="Times New Roman" w:hAnsi="Times New Roman" w:cs="Times New Roman"/>
          <w:color w:val="000000" w:themeColor="text1"/>
          <w:sz w:val="24"/>
          <w:szCs w:val="24"/>
        </w:rPr>
        <w:t>ventualmente aplicadas com base</w:t>
      </w:r>
      <w:r w:rsidRPr="000E54CF">
        <w:rPr>
          <w:rFonts w:ascii="Times New Roman" w:eastAsia="Times New Roman" w:hAnsi="Times New Roman" w:cs="Times New Roman"/>
          <w:color w:val="000000" w:themeColor="text1"/>
          <w:sz w:val="24"/>
          <w:szCs w:val="24"/>
        </w:rPr>
        <w:t xml:space="preserve"> na alínea “b” do </w:t>
      </w:r>
      <w:r w:rsidR="00486136" w:rsidRPr="000E54CF">
        <w:rPr>
          <w:rFonts w:ascii="Times New Roman" w:eastAsia="Times New Roman" w:hAnsi="Times New Roman" w:cs="Times New Roman"/>
          <w:color w:val="000000" w:themeColor="text1"/>
          <w:sz w:val="24"/>
          <w:szCs w:val="24"/>
        </w:rPr>
        <w:t>item 20.2</w:t>
      </w:r>
      <w:r w:rsidRPr="000E54CF">
        <w:rPr>
          <w:rFonts w:ascii="Times New Roman" w:eastAsia="Times New Roman" w:hAnsi="Times New Roman" w:cs="Times New Roman"/>
          <w:color w:val="000000" w:themeColor="text1"/>
          <w:sz w:val="24"/>
          <w:szCs w:val="24"/>
        </w:rPr>
        <w:t xml:space="preserve"> não possuem caráter compensatório, e, assim, o pagamento delas não eximirá a CONTRATADA de respo</w:t>
      </w:r>
    </w:p>
    <w:p w14:paraId="7E324E7E" w14:textId="77777777" w:rsidR="00086A20" w:rsidRDefault="00086A20"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86A20">
        <w:rPr>
          <w:rFonts w:ascii="Times New Roman" w:eastAsia="Times New Roman" w:hAnsi="Times New Roman" w:cs="Times New Roman"/>
          <w:color w:val="000000" w:themeColor="text1"/>
          <w:sz w:val="24"/>
          <w:szCs w:val="24"/>
        </w:rPr>
        <w:t>20.8 –As multas aplicadas poderão ser compensadas com valores devidos à CONTRATADA mediante requerimento por escrito nesse sentido.</w:t>
      </w:r>
    </w:p>
    <w:p w14:paraId="68D90AAB" w14:textId="36584AE2" w:rsidR="00086A20" w:rsidRDefault="00086A20"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86A20">
        <w:rPr>
          <w:rFonts w:ascii="Times New Roman" w:eastAsia="Times New Roman" w:hAnsi="Times New Roman" w:cs="Times New Roman"/>
          <w:color w:val="000000" w:themeColor="text1"/>
          <w:sz w:val="24"/>
          <w:szCs w:val="24"/>
        </w:rPr>
        <w:t>20.9 –Ressalvada  a  hipótese  de  existir  requerimento  de  compensação devidamente    formalizado,    a    MULTIRIO    suspenderá,    observado    o contraditório e a ampla defesa, os pagamentos devidos à CONTRATADA até a comprovação do recolhimento da multa ou da prova de sua relevação por ato  da  Administração, bem  como  até  a  recomposição  do  valor  original  da garantia,  que  tenha  sido  descontado  em  virtude  de  multa  imposta,  salvo decisão    fundamentada    da    autoridade    competente    que    autorize    o prosseguimento do processo de pagamento.</w:t>
      </w:r>
    </w:p>
    <w:p w14:paraId="5071C35C" w14:textId="77777777" w:rsidR="00086A20" w:rsidRDefault="00086A20"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86A20">
        <w:rPr>
          <w:rFonts w:ascii="Times New Roman" w:eastAsia="Times New Roman" w:hAnsi="Times New Roman" w:cs="Times New Roman"/>
          <w:color w:val="000000" w:themeColor="text1"/>
          <w:sz w:val="24"/>
          <w:szCs w:val="24"/>
        </w:rPr>
        <w:t>20.10 –A aplicação das sanções previstas no item 20.2 não exclui, em hipótese alguma, a obrigação de reparação integral do dano causado à Administração Pública.</w:t>
      </w:r>
    </w:p>
    <w:p w14:paraId="118B6D99" w14:textId="5C0CAE9E" w:rsidR="00086A20" w:rsidRDefault="00086A20"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86A20">
        <w:rPr>
          <w:rFonts w:ascii="Times New Roman" w:eastAsia="Times New Roman" w:hAnsi="Times New Roman" w:cs="Times New Roman"/>
          <w:color w:val="000000" w:themeColor="text1"/>
          <w:sz w:val="24"/>
          <w:szCs w:val="24"/>
        </w:rPr>
        <w:t>20.11 –A  personalidade  jurídica  poderá  ser  desconsiderada  sempre  que utilizada com abuso do direito para facilitar, encobrir ou</w:t>
      </w:r>
      <w:r>
        <w:rPr>
          <w:rFonts w:ascii="Times New Roman" w:eastAsia="Times New Roman" w:hAnsi="Times New Roman" w:cs="Times New Roman"/>
          <w:color w:val="000000" w:themeColor="text1"/>
          <w:sz w:val="24"/>
          <w:szCs w:val="24"/>
        </w:rPr>
        <w:t xml:space="preserve"> </w:t>
      </w:r>
      <w:r w:rsidRPr="00086A20">
        <w:rPr>
          <w:rFonts w:ascii="Times New Roman" w:eastAsia="Times New Roman" w:hAnsi="Times New Roman" w:cs="Times New Roman"/>
          <w:color w:val="000000" w:themeColor="text1"/>
          <w:sz w:val="24"/>
          <w:szCs w:val="24"/>
        </w:rPr>
        <w:t>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49092C6F" w14:textId="77777777" w:rsidR="00086A20" w:rsidRDefault="00086A20"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4548874B" w14:textId="77777777" w:rsidR="00086A20" w:rsidRDefault="00086A20"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359" w14:textId="0A7B2B61"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w:t>
      </w:r>
    </w:p>
    <w:p w14:paraId="0000035B"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lastRenderedPageBreak/>
        <w:t>21. FORO</w:t>
      </w:r>
    </w:p>
    <w:p w14:paraId="0000035D"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21.1 – Fica eleito o Foro Central da Comarca da Capital do Estado do Rio de Janeiro para dirimir quaisquer dúvidas oriundas do presente Edital, renunciando as partes desde já a qualquer outro, por mais especial ou privilegiado que seja.</w:t>
      </w:r>
    </w:p>
    <w:p w14:paraId="0000035F" w14:textId="7777777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22. DISPOSIÇÕES FINAIS</w:t>
      </w:r>
    </w:p>
    <w:p w14:paraId="00000361"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22.1 – Ficam as licitantes sujeitas às sanções administrativas, cíveis e penais cabíveis caso apresentem, na licitação, qualquer declaração falsa ou que não corresponda à realidade dos fatos.</w:t>
      </w:r>
    </w:p>
    <w:p w14:paraId="00000363" w14:textId="403E7756"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22.2 – Na contagem dos prazos, é excluído o dia de início e incluído o do vencimento, e considerar–se–</w:t>
      </w:r>
      <w:proofErr w:type="spellStart"/>
      <w:r w:rsidRPr="000E54CF">
        <w:rPr>
          <w:rFonts w:ascii="Times New Roman" w:eastAsia="Times New Roman" w:hAnsi="Times New Roman" w:cs="Times New Roman"/>
          <w:color w:val="000000" w:themeColor="text1"/>
          <w:sz w:val="24"/>
          <w:szCs w:val="24"/>
        </w:rPr>
        <w:t>ão</w:t>
      </w:r>
      <w:proofErr w:type="spellEnd"/>
      <w:r w:rsidRPr="000E54CF">
        <w:rPr>
          <w:rFonts w:ascii="Times New Roman" w:eastAsia="Times New Roman" w:hAnsi="Times New Roman" w:cs="Times New Roman"/>
          <w:color w:val="000000" w:themeColor="text1"/>
          <w:sz w:val="24"/>
          <w:szCs w:val="24"/>
        </w:rPr>
        <w:t xml:space="preserve"> os dias consecutivos, salvo disposição em contrário. Os prazos somente se iniciam e vencem em dias de expediente na </w:t>
      </w:r>
      <w:r w:rsidR="00786BCE"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w:t>
      </w:r>
    </w:p>
    <w:p w14:paraId="00000365"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22.3 – As referências de horário correspondem ao horário oficial de Brasília – DF.</w:t>
      </w:r>
    </w:p>
    <w:p w14:paraId="00000367"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22.4 – Os casos omissos serão resolvidos pelo Pregoeiro.</w:t>
      </w:r>
    </w:p>
    <w:p w14:paraId="00000369" w14:textId="6E72007F" w:rsidR="00DB2069"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22.5 – Fazem parte integrante deste Edital:</w:t>
      </w:r>
    </w:p>
    <w:p w14:paraId="1F5AD80A" w14:textId="77777777" w:rsidR="00AB1A90" w:rsidRDefault="00AB1A9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666876DF" w14:textId="77777777" w:rsidR="00AB1A90" w:rsidRDefault="00AB1A9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6CE8B7D4" w14:textId="77777777" w:rsidR="00AB1A90" w:rsidRDefault="00AB1A9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75DA6A98" w14:textId="77777777" w:rsidR="00AB1A90" w:rsidRDefault="00AB1A9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24267443" w14:textId="77777777" w:rsidR="00AB1A90" w:rsidRDefault="00AB1A9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29904434" w14:textId="77777777" w:rsidR="00AB1A90" w:rsidRDefault="00AB1A9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61771B3E" w14:textId="77777777" w:rsidR="00AB1A90" w:rsidRDefault="00AB1A9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59B6DD01" w14:textId="77777777" w:rsidR="00AB1A90" w:rsidRDefault="00AB1A9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30EEE88C" w14:textId="77777777" w:rsidR="00AB1A90" w:rsidRDefault="00AB1A9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5F8F5EAA" w14:textId="77777777" w:rsidR="00AB1A90" w:rsidRPr="000E54CF" w:rsidRDefault="00AB1A90"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tbl>
      <w:tblPr>
        <w:tblStyle w:val="a"/>
        <w:tblW w:w="8642" w:type="dxa"/>
        <w:tblLayout w:type="fixed"/>
        <w:tblLook w:val="0400" w:firstRow="0" w:lastRow="0" w:firstColumn="0" w:lastColumn="0" w:noHBand="0" w:noVBand="1"/>
      </w:tblPr>
      <w:tblGrid>
        <w:gridCol w:w="1555"/>
        <w:gridCol w:w="7087"/>
      </w:tblGrid>
      <w:tr w:rsidR="000E54CF" w:rsidRPr="000E54CF" w14:paraId="16DF761B"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0000036A" w14:textId="645ABD1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Anexo</w:t>
            </w:r>
            <w:r w:rsidR="003143E3" w:rsidRPr="000E54CF">
              <w:rPr>
                <w:rFonts w:ascii="Times New Roman" w:eastAsia="Times New Roman" w:hAnsi="Times New Roman" w:cs="Times New Roman"/>
                <w:color w:val="000000" w:themeColor="text1"/>
                <w:sz w:val="24"/>
                <w:szCs w:val="24"/>
              </w:rPr>
              <w:t xml:space="preserve"> I</w:t>
            </w:r>
          </w:p>
        </w:tc>
        <w:tc>
          <w:tcPr>
            <w:tcW w:w="7087" w:type="dxa"/>
            <w:tcBorders>
              <w:top w:val="single" w:sz="4" w:space="0" w:color="000000"/>
              <w:left w:val="single" w:sz="4" w:space="0" w:color="000000"/>
              <w:bottom w:val="single" w:sz="4" w:space="0" w:color="000000"/>
              <w:right w:val="single" w:sz="4" w:space="0" w:color="000000"/>
            </w:tcBorders>
          </w:tcPr>
          <w:p w14:paraId="0000036B" w14:textId="40882002" w:rsidR="00DB2069" w:rsidRPr="000E54CF" w:rsidRDefault="00B0237C" w:rsidP="000E54CF">
            <w:pPr>
              <w:pBdr>
                <w:top w:val="nil"/>
                <w:left w:val="nil"/>
                <w:bottom w:val="nil"/>
                <w:right w:val="nil"/>
                <w:between w:val="nil"/>
              </w:pBdr>
              <w:tabs>
                <w:tab w:val="left" w:pos="2513"/>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Termo de </w:t>
            </w:r>
            <w:r w:rsidR="00786BCE" w:rsidRPr="000E54CF">
              <w:rPr>
                <w:rFonts w:ascii="Times New Roman" w:eastAsia="Times New Roman" w:hAnsi="Times New Roman" w:cs="Times New Roman"/>
                <w:color w:val="000000" w:themeColor="text1"/>
                <w:sz w:val="24"/>
                <w:szCs w:val="24"/>
              </w:rPr>
              <w:t>R</w:t>
            </w:r>
            <w:r w:rsidRPr="000E54CF">
              <w:rPr>
                <w:rFonts w:ascii="Times New Roman" w:eastAsia="Times New Roman" w:hAnsi="Times New Roman" w:cs="Times New Roman"/>
                <w:color w:val="000000" w:themeColor="text1"/>
                <w:sz w:val="24"/>
                <w:szCs w:val="24"/>
              </w:rPr>
              <w:t xml:space="preserve">eferência </w:t>
            </w:r>
            <w:r w:rsidR="003143E3" w:rsidRPr="000E54CF">
              <w:rPr>
                <w:rFonts w:ascii="Times New Roman" w:eastAsia="Times New Roman" w:hAnsi="Times New Roman" w:cs="Times New Roman"/>
                <w:color w:val="000000" w:themeColor="text1"/>
                <w:sz w:val="24"/>
                <w:szCs w:val="24"/>
              </w:rPr>
              <w:tab/>
            </w:r>
          </w:p>
        </w:tc>
      </w:tr>
      <w:tr w:rsidR="000E54CF" w:rsidRPr="000E54CF" w14:paraId="121055F1"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66F4F4DE" w14:textId="483084B7" w:rsidR="003143E3" w:rsidRPr="000E54CF" w:rsidRDefault="003143E3"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Anexo I-A</w:t>
            </w:r>
          </w:p>
        </w:tc>
        <w:tc>
          <w:tcPr>
            <w:tcW w:w="7087" w:type="dxa"/>
            <w:tcBorders>
              <w:top w:val="single" w:sz="4" w:space="0" w:color="000000"/>
              <w:left w:val="single" w:sz="4" w:space="0" w:color="000000"/>
              <w:bottom w:val="single" w:sz="4" w:space="0" w:color="000000"/>
              <w:right w:val="single" w:sz="4" w:space="0" w:color="000000"/>
            </w:tcBorders>
          </w:tcPr>
          <w:p w14:paraId="5E62DEF5" w14:textId="5EA9D8C3" w:rsidR="003143E3" w:rsidRPr="000E54CF" w:rsidRDefault="003143E3" w:rsidP="000E54CF">
            <w:pPr>
              <w:pBdr>
                <w:top w:val="nil"/>
                <w:left w:val="nil"/>
                <w:bottom w:val="nil"/>
                <w:right w:val="nil"/>
                <w:between w:val="nil"/>
              </w:pBdr>
              <w:tabs>
                <w:tab w:val="left" w:pos="2513"/>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Fotos e Imagens Ilustrativas do Ambiente e Instalação</w:t>
            </w:r>
          </w:p>
        </w:tc>
      </w:tr>
      <w:tr w:rsidR="000E54CF" w:rsidRPr="000E54CF" w14:paraId="4EAD9178"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2D135AFC" w14:textId="23B845B2" w:rsidR="003143E3" w:rsidRPr="000E54CF" w:rsidRDefault="003143E3"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Anexo I -B</w:t>
            </w:r>
          </w:p>
        </w:tc>
        <w:tc>
          <w:tcPr>
            <w:tcW w:w="7087" w:type="dxa"/>
            <w:tcBorders>
              <w:top w:val="single" w:sz="4" w:space="0" w:color="000000"/>
              <w:left w:val="single" w:sz="4" w:space="0" w:color="000000"/>
              <w:bottom w:val="single" w:sz="4" w:space="0" w:color="000000"/>
              <w:right w:val="single" w:sz="4" w:space="0" w:color="000000"/>
            </w:tcBorders>
          </w:tcPr>
          <w:p w14:paraId="5A962F9D" w14:textId="2B0B23FE" w:rsidR="003143E3" w:rsidRPr="000E54CF" w:rsidRDefault="00AF36FD" w:rsidP="000E54CF">
            <w:pPr>
              <w:pBdr>
                <w:top w:val="nil"/>
                <w:left w:val="nil"/>
                <w:bottom w:val="nil"/>
                <w:right w:val="nil"/>
                <w:between w:val="nil"/>
              </w:pBdr>
              <w:tabs>
                <w:tab w:val="left" w:pos="2513"/>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Matriz de Riscos de Referência</w:t>
            </w:r>
          </w:p>
        </w:tc>
      </w:tr>
      <w:tr w:rsidR="000E54CF" w:rsidRPr="000E54CF" w14:paraId="0AAFB5F8"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1B9CE231" w14:textId="2521AAE3" w:rsidR="00AF36FD" w:rsidRPr="000E54CF" w:rsidRDefault="00AF36FD"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Anexo I-C</w:t>
            </w:r>
          </w:p>
        </w:tc>
        <w:tc>
          <w:tcPr>
            <w:tcW w:w="7087" w:type="dxa"/>
            <w:tcBorders>
              <w:top w:val="single" w:sz="4" w:space="0" w:color="000000"/>
              <w:left w:val="single" w:sz="4" w:space="0" w:color="000000"/>
              <w:bottom w:val="single" w:sz="4" w:space="0" w:color="000000"/>
              <w:right w:val="single" w:sz="4" w:space="0" w:color="000000"/>
            </w:tcBorders>
          </w:tcPr>
          <w:p w14:paraId="6C9E299F" w14:textId="469D80D0" w:rsidR="00AF36FD" w:rsidRPr="000E54CF" w:rsidRDefault="00AF36FD"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Modelo de Proposta e Proposta Detalhe</w:t>
            </w:r>
          </w:p>
        </w:tc>
      </w:tr>
      <w:tr w:rsidR="000E54CF" w:rsidRPr="000E54CF" w14:paraId="4900B884"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197C7801" w14:textId="51E98AC3" w:rsidR="00AF36FD" w:rsidRPr="000E54CF" w:rsidRDefault="00AF36FD"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Anexo I-D</w:t>
            </w:r>
          </w:p>
        </w:tc>
        <w:tc>
          <w:tcPr>
            <w:tcW w:w="7087" w:type="dxa"/>
            <w:tcBorders>
              <w:top w:val="single" w:sz="4" w:space="0" w:color="000000"/>
              <w:left w:val="single" w:sz="4" w:space="0" w:color="000000"/>
              <w:bottom w:val="single" w:sz="4" w:space="0" w:color="000000"/>
              <w:right w:val="single" w:sz="4" w:space="0" w:color="000000"/>
            </w:tcBorders>
          </w:tcPr>
          <w:p w14:paraId="5714835F" w14:textId="2CAD628F" w:rsidR="00AF36FD" w:rsidRPr="000E54CF" w:rsidRDefault="00AF36FD"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Atestado de Visita Técnica</w:t>
            </w:r>
          </w:p>
        </w:tc>
      </w:tr>
      <w:tr w:rsidR="0063481D" w:rsidRPr="000E54CF" w14:paraId="2CE37C2D"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69ED740D" w14:textId="3F913DA8" w:rsidR="0063481D" w:rsidRPr="000E54CF" w:rsidRDefault="0063481D"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Anexo I-E</w:t>
            </w:r>
          </w:p>
        </w:tc>
        <w:tc>
          <w:tcPr>
            <w:tcW w:w="7087" w:type="dxa"/>
            <w:tcBorders>
              <w:top w:val="single" w:sz="4" w:space="0" w:color="000000"/>
              <w:left w:val="single" w:sz="4" w:space="0" w:color="000000"/>
              <w:bottom w:val="single" w:sz="4" w:space="0" w:color="000000"/>
              <w:right w:val="single" w:sz="4" w:space="0" w:color="000000"/>
            </w:tcBorders>
          </w:tcPr>
          <w:p w14:paraId="558A120E" w14:textId="0B872287" w:rsidR="0063481D" w:rsidRPr="000E54CF" w:rsidRDefault="003A286D"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Declaração de </w:t>
            </w:r>
            <w:proofErr w:type="gramStart"/>
            <w:r>
              <w:rPr>
                <w:rFonts w:ascii="Times New Roman" w:eastAsia="Times New Roman" w:hAnsi="Times New Roman" w:cs="Times New Roman"/>
                <w:color w:val="000000" w:themeColor="text1"/>
                <w:sz w:val="24"/>
                <w:szCs w:val="24"/>
              </w:rPr>
              <w:t>Renuncia</w:t>
            </w:r>
            <w:proofErr w:type="gramEnd"/>
            <w:r>
              <w:rPr>
                <w:rFonts w:ascii="Times New Roman" w:eastAsia="Times New Roman" w:hAnsi="Times New Roman" w:cs="Times New Roman"/>
                <w:color w:val="000000" w:themeColor="text1"/>
                <w:sz w:val="24"/>
                <w:szCs w:val="24"/>
              </w:rPr>
              <w:t xml:space="preserve"> </w:t>
            </w:r>
          </w:p>
        </w:tc>
      </w:tr>
      <w:tr w:rsidR="000E54CF" w:rsidRPr="000E54CF" w14:paraId="42FE5A41"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4F379C92" w14:textId="51153869" w:rsidR="00AF36FD" w:rsidRPr="000E54CF" w:rsidRDefault="00AF36FD"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Anexo II</w:t>
            </w:r>
          </w:p>
        </w:tc>
        <w:tc>
          <w:tcPr>
            <w:tcW w:w="7087" w:type="dxa"/>
            <w:tcBorders>
              <w:top w:val="single" w:sz="4" w:space="0" w:color="000000"/>
              <w:left w:val="single" w:sz="4" w:space="0" w:color="000000"/>
              <w:bottom w:val="single" w:sz="4" w:space="0" w:color="000000"/>
              <w:right w:val="single" w:sz="4" w:space="0" w:color="000000"/>
            </w:tcBorders>
          </w:tcPr>
          <w:p w14:paraId="237E653B" w14:textId="3569C0F8" w:rsidR="00AF36FD" w:rsidRPr="000E54CF" w:rsidRDefault="00AF36FD"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Minuta de Contrato</w:t>
            </w:r>
          </w:p>
        </w:tc>
      </w:tr>
      <w:tr w:rsidR="000E54CF" w:rsidRPr="000E54CF" w14:paraId="22D40C13"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00000370" w14:textId="50262778"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Anexo</w:t>
            </w:r>
            <w:r w:rsidR="001E6B1D" w:rsidRPr="000E54CF">
              <w:rPr>
                <w:rFonts w:ascii="Times New Roman" w:eastAsia="Times New Roman" w:hAnsi="Times New Roman" w:cs="Times New Roman"/>
                <w:color w:val="000000" w:themeColor="text1"/>
                <w:sz w:val="24"/>
                <w:szCs w:val="24"/>
              </w:rPr>
              <w:t xml:space="preserve"> III</w:t>
            </w:r>
          </w:p>
        </w:tc>
        <w:tc>
          <w:tcPr>
            <w:tcW w:w="7087" w:type="dxa"/>
            <w:tcBorders>
              <w:top w:val="single" w:sz="4" w:space="0" w:color="000000"/>
              <w:left w:val="single" w:sz="4" w:space="0" w:color="000000"/>
              <w:bottom w:val="single" w:sz="4" w:space="0" w:color="000000"/>
              <w:right w:val="single" w:sz="4" w:space="0" w:color="000000"/>
            </w:tcBorders>
          </w:tcPr>
          <w:p w14:paraId="00000371"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Declaração de Responsabilização Civil e Administrativa</w:t>
            </w:r>
          </w:p>
        </w:tc>
      </w:tr>
      <w:tr w:rsidR="000E54CF" w:rsidRPr="000E54CF" w14:paraId="3BDFFB56"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00000372" w14:textId="553464F0"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Anexo</w:t>
            </w:r>
            <w:r w:rsidR="001E6B1D" w:rsidRPr="000E54CF">
              <w:rPr>
                <w:rFonts w:ascii="Times New Roman" w:eastAsia="Times New Roman" w:hAnsi="Times New Roman" w:cs="Times New Roman"/>
                <w:color w:val="000000" w:themeColor="text1"/>
                <w:sz w:val="24"/>
                <w:szCs w:val="24"/>
              </w:rPr>
              <w:t xml:space="preserve"> IV</w:t>
            </w:r>
          </w:p>
        </w:tc>
        <w:tc>
          <w:tcPr>
            <w:tcW w:w="7087" w:type="dxa"/>
            <w:tcBorders>
              <w:top w:val="single" w:sz="4" w:space="0" w:color="000000"/>
              <w:left w:val="single" w:sz="4" w:space="0" w:color="000000"/>
              <w:bottom w:val="single" w:sz="4" w:space="0" w:color="000000"/>
              <w:right w:val="single" w:sz="4" w:space="0" w:color="000000"/>
            </w:tcBorders>
          </w:tcPr>
          <w:p w14:paraId="00000373"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Declaração de Inexistência de Nepotismo</w:t>
            </w:r>
          </w:p>
        </w:tc>
      </w:tr>
      <w:tr w:rsidR="000E54CF" w:rsidRPr="000E54CF" w14:paraId="1AB9E231"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00000374" w14:textId="6EA042DA"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Anexo</w:t>
            </w:r>
            <w:r w:rsidR="001E6B1D" w:rsidRPr="000E54CF">
              <w:rPr>
                <w:rFonts w:ascii="Times New Roman" w:eastAsia="Times New Roman" w:hAnsi="Times New Roman" w:cs="Times New Roman"/>
                <w:color w:val="000000" w:themeColor="text1"/>
                <w:sz w:val="24"/>
                <w:szCs w:val="24"/>
              </w:rPr>
              <w:t xml:space="preserve"> V</w:t>
            </w:r>
          </w:p>
        </w:tc>
        <w:tc>
          <w:tcPr>
            <w:tcW w:w="7087" w:type="dxa"/>
            <w:tcBorders>
              <w:top w:val="single" w:sz="4" w:space="0" w:color="000000"/>
              <w:left w:val="single" w:sz="4" w:space="0" w:color="000000"/>
              <w:bottom w:val="single" w:sz="4" w:space="0" w:color="000000"/>
              <w:right w:val="single" w:sz="4" w:space="0" w:color="000000"/>
            </w:tcBorders>
          </w:tcPr>
          <w:p w14:paraId="00000375"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Declaração de Cumprimento das Normas de Saúde e Segurança do Trabalho</w:t>
            </w:r>
          </w:p>
        </w:tc>
      </w:tr>
      <w:tr w:rsidR="000E54CF" w:rsidRPr="000E54CF" w14:paraId="6827445F"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00000376" w14:textId="7819E9FA"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Anexo</w:t>
            </w:r>
            <w:r w:rsidR="001E6B1D" w:rsidRPr="000E54CF">
              <w:rPr>
                <w:rFonts w:ascii="Times New Roman" w:eastAsia="Times New Roman" w:hAnsi="Times New Roman" w:cs="Times New Roman"/>
                <w:color w:val="000000" w:themeColor="text1"/>
                <w:sz w:val="24"/>
                <w:szCs w:val="24"/>
              </w:rPr>
              <w:t xml:space="preserve"> VI</w:t>
            </w:r>
          </w:p>
        </w:tc>
        <w:tc>
          <w:tcPr>
            <w:tcW w:w="7087" w:type="dxa"/>
            <w:tcBorders>
              <w:top w:val="single" w:sz="4" w:space="0" w:color="000000"/>
              <w:left w:val="single" w:sz="4" w:space="0" w:color="000000"/>
              <w:bottom w:val="single" w:sz="4" w:space="0" w:color="000000"/>
              <w:right w:val="single" w:sz="4" w:space="0" w:color="000000"/>
            </w:tcBorders>
          </w:tcPr>
          <w:p w14:paraId="00000377" w14:textId="0DFBBB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Declaração ref. ao art. 2º, parágrafo único, do Decreto Municipal nº 19.381/2001e art. 48, inciso I, do Decreto Municipal n°. 44.698/18</w:t>
            </w:r>
          </w:p>
        </w:tc>
      </w:tr>
      <w:tr w:rsidR="000E54CF" w:rsidRPr="000E54CF" w14:paraId="4576D0CB"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00000378" w14:textId="513E445F"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Anexo</w:t>
            </w:r>
            <w:r w:rsidR="001E6B1D" w:rsidRPr="000E54CF">
              <w:rPr>
                <w:rFonts w:ascii="Times New Roman" w:eastAsia="Times New Roman" w:hAnsi="Times New Roman" w:cs="Times New Roman"/>
                <w:color w:val="000000" w:themeColor="text1"/>
                <w:sz w:val="24"/>
                <w:szCs w:val="24"/>
              </w:rPr>
              <w:t xml:space="preserve"> VII</w:t>
            </w:r>
          </w:p>
        </w:tc>
        <w:tc>
          <w:tcPr>
            <w:tcW w:w="7087" w:type="dxa"/>
            <w:tcBorders>
              <w:top w:val="single" w:sz="4" w:space="0" w:color="000000"/>
              <w:left w:val="single" w:sz="4" w:space="0" w:color="000000"/>
              <w:bottom w:val="single" w:sz="4" w:space="0" w:color="000000"/>
              <w:right w:val="single" w:sz="4" w:space="0" w:color="000000"/>
            </w:tcBorders>
          </w:tcPr>
          <w:p w14:paraId="00000379"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Declaração ref. ao Decreto Municipal nº 23.445/2003</w:t>
            </w:r>
          </w:p>
        </w:tc>
      </w:tr>
      <w:tr w:rsidR="000E54CF" w:rsidRPr="000E54CF" w14:paraId="7A34E53E"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0000037A" w14:textId="0FC20A2E"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Anexo</w:t>
            </w:r>
            <w:r w:rsidR="001E6B1D" w:rsidRPr="000E54CF">
              <w:rPr>
                <w:rFonts w:ascii="Times New Roman" w:eastAsia="Times New Roman" w:hAnsi="Times New Roman" w:cs="Times New Roman"/>
                <w:color w:val="000000" w:themeColor="text1"/>
                <w:sz w:val="24"/>
                <w:szCs w:val="24"/>
              </w:rPr>
              <w:t xml:space="preserve"> VIII</w:t>
            </w:r>
          </w:p>
        </w:tc>
        <w:tc>
          <w:tcPr>
            <w:tcW w:w="7087" w:type="dxa"/>
            <w:tcBorders>
              <w:top w:val="single" w:sz="4" w:space="0" w:color="000000"/>
              <w:left w:val="single" w:sz="4" w:space="0" w:color="000000"/>
              <w:bottom w:val="single" w:sz="4" w:space="0" w:color="000000"/>
              <w:right w:val="single" w:sz="4" w:space="0" w:color="000000"/>
            </w:tcBorders>
          </w:tcPr>
          <w:p w14:paraId="0000037B"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Declaração ref. ao Decreto Municipal nº 27.715/2007</w:t>
            </w:r>
          </w:p>
        </w:tc>
      </w:tr>
      <w:tr w:rsidR="00DB2069" w:rsidRPr="000E54CF" w14:paraId="5A4B7222" w14:textId="77777777" w:rsidTr="003143E3">
        <w:tc>
          <w:tcPr>
            <w:tcW w:w="1555" w:type="dxa"/>
            <w:tcBorders>
              <w:top w:val="single" w:sz="4" w:space="0" w:color="000000"/>
              <w:left w:val="single" w:sz="4" w:space="0" w:color="000000"/>
              <w:bottom w:val="single" w:sz="4" w:space="0" w:color="000000"/>
              <w:right w:val="single" w:sz="4" w:space="0" w:color="000000"/>
            </w:tcBorders>
          </w:tcPr>
          <w:p w14:paraId="0000037C" w14:textId="2B55811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Anexo</w:t>
            </w:r>
            <w:r w:rsidR="001E6B1D" w:rsidRPr="000E54CF">
              <w:rPr>
                <w:rFonts w:ascii="Times New Roman" w:eastAsia="Times New Roman" w:hAnsi="Times New Roman" w:cs="Times New Roman"/>
                <w:color w:val="000000" w:themeColor="text1"/>
                <w:sz w:val="24"/>
                <w:szCs w:val="24"/>
              </w:rPr>
              <w:t xml:space="preserve"> IX</w:t>
            </w:r>
          </w:p>
        </w:tc>
        <w:tc>
          <w:tcPr>
            <w:tcW w:w="7087" w:type="dxa"/>
            <w:tcBorders>
              <w:top w:val="single" w:sz="4" w:space="0" w:color="000000"/>
              <w:left w:val="single" w:sz="4" w:space="0" w:color="000000"/>
              <w:bottom w:val="single" w:sz="4" w:space="0" w:color="000000"/>
              <w:right w:val="single" w:sz="4" w:space="0" w:color="000000"/>
            </w:tcBorders>
          </w:tcPr>
          <w:p w14:paraId="0000037D" w14:textId="0E090253"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Declaração para fins de habilitação econômico–financeira, art. 63, §1º, da Lei Federal n° 14.133/21</w:t>
            </w:r>
            <w:r w:rsidR="00786BCE"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 xml:space="preserve"> </w:t>
            </w:r>
          </w:p>
        </w:tc>
      </w:tr>
    </w:tbl>
    <w:p w14:paraId="00000388" w14:textId="77777777" w:rsidR="00DB2069" w:rsidRPr="000E54CF" w:rsidRDefault="00DB2069"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389" w14:textId="6804E196"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22.6 – Este Edital contém </w:t>
      </w:r>
      <w:r w:rsidR="000E54CF">
        <w:rPr>
          <w:rFonts w:ascii="Times New Roman" w:eastAsia="Times New Roman" w:hAnsi="Times New Roman" w:cs="Times New Roman"/>
          <w:color w:val="000000" w:themeColor="text1"/>
          <w:sz w:val="24"/>
          <w:szCs w:val="24"/>
        </w:rPr>
        <w:t>108 (cento e oito)</w:t>
      </w:r>
      <w:r w:rsidRPr="000E54CF">
        <w:rPr>
          <w:rFonts w:ascii="Times New Roman" w:eastAsia="Times New Roman" w:hAnsi="Times New Roman" w:cs="Times New Roman"/>
          <w:color w:val="000000" w:themeColor="text1"/>
          <w:sz w:val="24"/>
          <w:szCs w:val="24"/>
        </w:rPr>
        <w:t xml:space="preserve"> folhas rubricadas e numericamente ordenadas.</w:t>
      </w:r>
    </w:p>
    <w:p w14:paraId="0000038B" w14:textId="77777777" w:rsidR="00DB2069" w:rsidRPr="000E54CF" w:rsidRDefault="00B0237C" w:rsidP="000E54CF">
      <w:pPr>
        <w:pBdr>
          <w:top w:val="nil"/>
          <w:left w:val="nil"/>
          <w:bottom w:val="nil"/>
          <w:right w:val="nil"/>
          <w:between w:val="nil"/>
        </w:pBd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Rio de Janeiro, ____ de ___________ </w:t>
      </w:r>
      <w:proofErr w:type="spellStart"/>
      <w:r w:rsidRPr="000E54CF">
        <w:rPr>
          <w:rFonts w:ascii="Times New Roman" w:eastAsia="Times New Roman" w:hAnsi="Times New Roman" w:cs="Times New Roman"/>
          <w:color w:val="000000" w:themeColor="text1"/>
          <w:sz w:val="24"/>
          <w:szCs w:val="24"/>
        </w:rPr>
        <w:t>de</w:t>
      </w:r>
      <w:proofErr w:type="spellEnd"/>
      <w:r w:rsidRPr="000E54CF">
        <w:rPr>
          <w:rFonts w:ascii="Times New Roman" w:eastAsia="Times New Roman" w:hAnsi="Times New Roman" w:cs="Times New Roman"/>
          <w:color w:val="000000" w:themeColor="text1"/>
          <w:sz w:val="24"/>
          <w:szCs w:val="24"/>
        </w:rPr>
        <w:t xml:space="preserve"> _______.</w:t>
      </w:r>
    </w:p>
    <w:p w14:paraId="0000038C" w14:textId="77777777" w:rsidR="00DB2069" w:rsidRPr="000E54CF" w:rsidRDefault="00DB2069" w:rsidP="000E54CF">
      <w:pPr>
        <w:pBdr>
          <w:top w:val="nil"/>
          <w:left w:val="nil"/>
          <w:bottom w:val="nil"/>
          <w:right w:val="nil"/>
          <w:between w:val="nil"/>
        </w:pBdr>
        <w:spacing w:after="0" w:line="240" w:lineRule="auto"/>
        <w:ind w:right="-1"/>
        <w:jc w:val="both"/>
        <w:rPr>
          <w:rFonts w:ascii="Times New Roman" w:eastAsia="Times New Roman" w:hAnsi="Times New Roman" w:cs="Times New Roman"/>
          <w:color w:val="000000" w:themeColor="text1"/>
          <w:sz w:val="24"/>
          <w:szCs w:val="24"/>
        </w:rPr>
      </w:pPr>
    </w:p>
    <w:p w14:paraId="0000038D" w14:textId="77777777" w:rsidR="00DB2069" w:rsidRPr="000E54CF" w:rsidRDefault="00B0237C" w:rsidP="000E54CF">
      <w:pPr>
        <w:widowControl w:val="0"/>
        <w:pBdr>
          <w:top w:val="nil"/>
          <w:left w:val="nil"/>
          <w:bottom w:val="nil"/>
          <w:right w:val="nil"/>
          <w:between w:val="nil"/>
        </w:pBdr>
        <w:spacing w:after="0" w:line="24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___________________________________________________</w:t>
      </w:r>
    </w:p>
    <w:p w14:paraId="0000038E" w14:textId="77777777" w:rsidR="00DB2069" w:rsidRPr="000E54CF" w:rsidRDefault="00B0237C" w:rsidP="000E54CF">
      <w:pPr>
        <w:pBdr>
          <w:top w:val="nil"/>
          <w:left w:val="nil"/>
          <w:bottom w:val="nil"/>
          <w:right w:val="nil"/>
          <w:between w:val="nil"/>
        </w:pBdr>
        <w:spacing w:after="0" w:line="240" w:lineRule="auto"/>
        <w:ind w:right="-1"/>
        <w:jc w:val="center"/>
        <w:rPr>
          <w:rFonts w:ascii="Times New Roman" w:eastAsia="Times New Roman" w:hAnsi="Times New Roman" w:cs="Times New Roman"/>
          <w:smallCaps/>
          <w:color w:val="000000" w:themeColor="text1"/>
          <w:sz w:val="24"/>
          <w:szCs w:val="24"/>
        </w:rPr>
      </w:pPr>
      <w:r w:rsidRPr="000E54CF">
        <w:rPr>
          <w:rFonts w:ascii="Times New Roman" w:eastAsia="Times New Roman" w:hAnsi="Times New Roman" w:cs="Times New Roman"/>
          <w:smallCaps/>
          <w:color w:val="000000" w:themeColor="text1"/>
          <w:sz w:val="24"/>
          <w:szCs w:val="24"/>
        </w:rPr>
        <w:t>Pregoeiro</w:t>
      </w:r>
    </w:p>
    <w:p w14:paraId="0000038F" w14:textId="77777777" w:rsidR="00DB2069" w:rsidRPr="000E54CF" w:rsidRDefault="00B0237C" w:rsidP="000E54CF">
      <w:pPr>
        <w:spacing w:after="0" w:line="24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(Nome, cargo, matrícula e lotação)</w:t>
      </w:r>
    </w:p>
    <w:p w14:paraId="00000390" w14:textId="77777777" w:rsidR="00DB2069" w:rsidRPr="000E54CF" w:rsidRDefault="00DB2069"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p>
    <w:p w14:paraId="00000391" w14:textId="77777777" w:rsidR="00DB2069" w:rsidRPr="000E54CF" w:rsidRDefault="00DB2069"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p>
    <w:p w14:paraId="2B50FC2A" w14:textId="1269B493" w:rsidR="00EE1DB9" w:rsidRPr="00EE1DB9" w:rsidRDefault="00EE1DB9" w:rsidP="00EE1DB9">
      <w:pPr>
        <w:suppressAutoHyphens/>
        <w:spacing w:after="120" w:line="276" w:lineRule="auto"/>
        <w:rPr>
          <w:rFonts w:ascii="Arial" w:hAnsi="Arial" w:cs="Arial"/>
          <w:b/>
          <w:bCs/>
          <w:lang w:val="x-none" w:eastAsia="ar-SA"/>
        </w:rPr>
      </w:pPr>
      <w:r w:rsidRPr="00EE1DB9">
        <w:rPr>
          <w:rFonts w:ascii="Arial" w:hAnsi="Arial" w:cs="Arial"/>
          <w:b/>
          <w:bCs/>
          <w:noProof/>
          <w:lang w:val="x-none"/>
        </w:rPr>
        <w:drawing>
          <wp:anchor distT="0" distB="0" distL="0" distR="0" simplePos="0" relativeHeight="251659264" behindDoc="0" locked="0" layoutInCell="1" allowOverlap="1" wp14:anchorId="0AC804DF" wp14:editId="4B18D329">
            <wp:simplePos x="0" y="0"/>
            <wp:positionH relativeFrom="column">
              <wp:posOffset>2515870</wp:posOffset>
            </wp:positionH>
            <wp:positionV relativeFrom="paragraph">
              <wp:posOffset>-44450</wp:posOffset>
            </wp:positionV>
            <wp:extent cx="1237615" cy="888365"/>
            <wp:effectExtent l="0" t="0" r="635" b="6985"/>
            <wp:wrapTopAndBottom/>
            <wp:docPr id="5602007"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37615" cy="8883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5CE698D2" w14:textId="77777777" w:rsidR="00EE1DB9" w:rsidRPr="00EE1DB9" w:rsidRDefault="00EE1DB9" w:rsidP="00EE1DB9">
      <w:pPr>
        <w:suppressAutoHyphens/>
        <w:spacing w:after="120" w:line="276" w:lineRule="auto"/>
        <w:ind w:firstLine="567"/>
        <w:jc w:val="center"/>
        <w:rPr>
          <w:rFonts w:ascii="Arial" w:hAnsi="Arial" w:cs="Arial"/>
          <w:b/>
          <w:bCs/>
          <w:lang w:eastAsia="ar-SA"/>
        </w:rPr>
      </w:pPr>
    </w:p>
    <w:p w14:paraId="158187A9" w14:textId="77777777" w:rsidR="00EE1DB9" w:rsidRPr="00EE1DB9" w:rsidRDefault="00EE1DB9" w:rsidP="00EE1DB9">
      <w:pPr>
        <w:suppressAutoHyphens/>
        <w:spacing w:after="120" w:line="276" w:lineRule="auto"/>
        <w:ind w:firstLine="567"/>
        <w:jc w:val="center"/>
        <w:rPr>
          <w:rFonts w:ascii="Arial" w:hAnsi="Arial" w:cs="Arial"/>
          <w:b/>
          <w:bCs/>
          <w:lang w:eastAsia="ar-SA"/>
        </w:rPr>
      </w:pPr>
      <w:r w:rsidRPr="00EE1DB9">
        <w:rPr>
          <w:rFonts w:ascii="Arial" w:hAnsi="Arial" w:cs="Arial"/>
          <w:b/>
          <w:bCs/>
          <w:lang w:eastAsia="ar-SA"/>
        </w:rPr>
        <w:t>ANEXO I</w:t>
      </w:r>
    </w:p>
    <w:p w14:paraId="253E09EE" w14:textId="77777777" w:rsidR="00EE1DB9" w:rsidRPr="00EE1DB9" w:rsidRDefault="00EE1DB9" w:rsidP="00EE1DB9">
      <w:pPr>
        <w:suppressAutoHyphens/>
        <w:spacing w:after="120" w:line="276" w:lineRule="auto"/>
        <w:ind w:firstLine="567"/>
        <w:jc w:val="center"/>
        <w:rPr>
          <w:rFonts w:ascii="Arial" w:hAnsi="Arial" w:cs="Arial"/>
          <w:b/>
          <w:bCs/>
          <w:lang w:eastAsia="ar-SA"/>
        </w:rPr>
      </w:pPr>
      <w:r w:rsidRPr="00EE1DB9">
        <w:rPr>
          <w:rFonts w:ascii="Arial" w:hAnsi="Arial" w:cs="Arial"/>
          <w:b/>
          <w:bCs/>
          <w:lang w:val="x-none" w:eastAsia="ar-SA"/>
        </w:rPr>
        <w:t>TERMO DE REFERÊNCIA</w:t>
      </w:r>
    </w:p>
    <w:p w14:paraId="580FB764" w14:textId="77777777" w:rsidR="00EE1DB9" w:rsidRPr="00EE1DB9" w:rsidRDefault="00EE1DB9" w:rsidP="00EE1DB9">
      <w:pPr>
        <w:suppressAutoHyphens/>
        <w:spacing w:after="120" w:line="276" w:lineRule="auto"/>
        <w:ind w:firstLine="567"/>
        <w:jc w:val="center"/>
        <w:rPr>
          <w:rFonts w:ascii="Arial" w:hAnsi="Arial" w:cs="Arial"/>
          <w:b/>
          <w:bCs/>
          <w:lang w:eastAsia="ar-SA"/>
        </w:rPr>
      </w:pPr>
    </w:p>
    <w:p w14:paraId="6DFB5F8D" w14:textId="77777777" w:rsidR="00EE1DB9" w:rsidRPr="00EE1DB9" w:rsidRDefault="00EE1DB9" w:rsidP="00EE1DB9">
      <w:pPr>
        <w:suppressAutoHyphens/>
        <w:spacing w:after="120" w:line="276" w:lineRule="auto"/>
        <w:ind w:firstLine="567"/>
        <w:jc w:val="center"/>
        <w:rPr>
          <w:rFonts w:ascii="Arial" w:hAnsi="Arial" w:cs="Arial"/>
          <w:b/>
          <w:bCs/>
          <w:lang w:eastAsia="ar-SA"/>
        </w:rPr>
      </w:pPr>
    </w:p>
    <w:p w14:paraId="5F8D9776" w14:textId="77777777" w:rsidR="00EE1DB9" w:rsidRPr="00EE1DB9" w:rsidRDefault="00EE1DB9" w:rsidP="00EE1DB9">
      <w:pPr>
        <w:suppressAutoHyphens/>
        <w:spacing w:after="60" w:line="276" w:lineRule="auto"/>
        <w:ind w:left="567"/>
        <w:rPr>
          <w:rFonts w:ascii="Arial" w:hAnsi="Arial" w:cs="Arial"/>
          <w:b/>
          <w:bCs/>
          <w:sz w:val="14"/>
          <w:szCs w:val="16"/>
          <w:lang w:val="x-none" w:eastAsia="ar-SA"/>
        </w:rPr>
      </w:pPr>
      <w:r w:rsidRPr="00EE1DB9">
        <w:rPr>
          <w:rFonts w:ascii="Arial" w:hAnsi="Arial" w:cs="Arial"/>
          <w:b/>
          <w:bCs/>
          <w:lang w:val="x-none" w:eastAsia="ar-SA"/>
        </w:rPr>
        <w:t>1. OBJETO:</w:t>
      </w:r>
      <w:r w:rsidRPr="00EE1DB9">
        <w:rPr>
          <w:rFonts w:ascii="Arial" w:hAnsi="Arial" w:cs="Arial"/>
          <w:b/>
          <w:bCs/>
          <w:lang w:val="x-none" w:eastAsia="ar-SA"/>
        </w:rPr>
        <w:br/>
      </w:r>
    </w:p>
    <w:p w14:paraId="55F871CB" w14:textId="77777777" w:rsidR="00EE1DB9" w:rsidRPr="00EE1DB9" w:rsidRDefault="00EE1DB9" w:rsidP="00EE1DB9">
      <w:pPr>
        <w:suppressAutoHyphens/>
        <w:spacing w:after="120" w:line="276" w:lineRule="auto"/>
        <w:ind w:left="708" w:firstLine="708"/>
        <w:jc w:val="both"/>
        <w:rPr>
          <w:rFonts w:ascii="Arial" w:hAnsi="Arial" w:cs="Arial"/>
          <w:color w:val="000000"/>
          <w:sz w:val="21"/>
          <w:szCs w:val="21"/>
          <w:lang w:val="x-none" w:eastAsia="ar-SA"/>
        </w:rPr>
      </w:pPr>
      <w:bookmarkStart w:id="4" w:name="OLE_LINK1"/>
      <w:bookmarkStart w:id="5" w:name="OLE_LINK2"/>
      <w:r w:rsidRPr="00EE1DB9">
        <w:rPr>
          <w:rFonts w:ascii="Arial" w:hAnsi="Arial" w:cs="Arial"/>
          <w:color w:val="000000"/>
          <w:sz w:val="21"/>
          <w:szCs w:val="21"/>
          <w:lang w:eastAsia="ar-SA"/>
        </w:rPr>
        <w:t>Aquisição</w:t>
      </w:r>
      <w:r w:rsidRPr="00EE1DB9">
        <w:rPr>
          <w:rFonts w:ascii="Arial" w:hAnsi="Arial" w:cs="Arial"/>
          <w:color w:val="000000"/>
          <w:sz w:val="21"/>
          <w:szCs w:val="21"/>
          <w:lang w:val="x-none" w:eastAsia="ar-SA"/>
        </w:rPr>
        <w:t xml:space="preserve"> e instalação de </w:t>
      </w:r>
      <w:r w:rsidRPr="00EE1DB9">
        <w:rPr>
          <w:rFonts w:ascii="Arial" w:hAnsi="Arial" w:cs="Arial"/>
          <w:color w:val="000000"/>
          <w:sz w:val="21"/>
          <w:szCs w:val="21"/>
          <w:lang w:eastAsia="ar-SA"/>
        </w:rPr>
        <w:t xml:space="preserve">02 (dois) </w:t>
      </w:r>
      <w:r w:rsidRPr="00EE1DB9">
        <w:rPr>
          <w:rFonts w:ascii="Arial" w:hAnsi="Arial" w:cs="Arial"/>
          <w:color w:val="000000"/>
          <w:sz w:val="21"/>
          <w:szCs w:val="21"/>
          <w:lang w:val="x-none" w:eastAsia="ar-SA"/>
        </w:rPr>
        <w:t>sistema</w:t>
      </w:r>
      <w:r w:rsidRPr="00EE1DB9">
        <w:rPr>
          <w:rFonts w:ascii="Arial" w:hAnsi="Arial" w:cs="Arial"/>
          <w:color w:val="000000"/>
          <w:sz w:val="21"/>
          <w:szCs w:val="21"/>
          <w:lang w:eastAsia="ar-SA"/>
        </w:rPr>
        <w:t>s</w:t>
      </w:r>
      <w:r w:rsidRPr="00EE1DB9">
        <w:rPr>
          <w:rFonts w:ascii="Arial" w:hAnsi="Arial" w:cs="Arial"/>
          <w:color w:val="000000"/>
          <w:sz w:val="21"/>
          <w:szCs w:val="21"/>
          <w:lang w:val="x-none" w:eastAsia="ar-SA"/>
        </w:rPr>
        <w:t xml:space="preserve"> </w:t>
      </w:r>
      <w:r w:rsidRPr="00EE1DB9">
        <w:rPr>
          <w:rFonts w:ascii="Arial" w:hAnsi="Arial" w:cs="Arial"/>
          <w:color w:val="000000"/>
          <w:sz w:val="21"/>
          <w:szCs w:val="21"/>
          <w:lang w:eastAsia="ar-SA"/>
        </w:rPr>
        <w:t>d</w:t>
      </w:r>
      <w:r w:rsidRPr="00EE1DB9">
        <w:rPr>
          <w:rFonts w:ascii="Arial" w:hAnsi="Arial" w:cs="Arial"/>
          <w:color w:val="000000"/>
          <w:sz w:val="21"/>
          <w:szCs w:val="21"/>
          <w:lang w:val="x-none" w:eastAsia="ar-SA"/>
        </w:rPr>
        <w:t>e ar-condicionado</w:t>
      </w:r>
      <w:r w:rsidRPr="00EE1DB9">
        <w:rPr>
          <w:rFonts w:ascii="Arial" w:hAnsi="Arial" w:cs="Arial"/>
          <w:color w:val="000000"/>
          <w:sz w:val="21"/>
          <w:szCs w:val="21"/>
          <w:lang w:eastAsia="ar-SA"/>
        </w:rPr>
        <w:t xml:space="preserve"> VRF Inverter</w:t>
      </w:r>
      <w:r w:rsidRPr="00EE1DB9">
        <w:rPr>
          <w:rFonts w:ascii="Arial" w:hAnsi="Arial" w:cs="Arial"/>
          <w:color w:val="000000"/>
          <w:sz w:val="21"/>
          <w:szCs w:val="21"/>
          <w:lang w:val="x-none" w:eastAsia="ar-SA"/>
        </w:rPr>
        <w:t>, incluindo mão de obra e fornecimento de materiais correlatos</w:t>
      </w:r>
      <w:r w:rsidRPr="00EE1DB9">
        <w:rPr>
          <w:rFonts w:ascii="Arial" w:hAnsi="Arial" w:cs="Arial"/>
          <w:color w:val="000000"/>
          <w:sz w:val="21"/>
          <w:szCs w:val="21"/>
          <w:lang w:eastAsia="ar-SA"/>
        </w:rPr>
        <w:t xml:space="preserve">, transporte vertical (içamento) e garantia técnica </w:t>
      </w:r>
      <w:proofErr w:type="spellStart"/>
      <w:r w:rsidRPr="00EE1DB9">
        <w:rPr>
          <w:rFonts w:ascii="Arial" w:hAnsi="Arial" w:cs="Arial"/>
          <w:color w:val="000000"/>
          <w:sz w:val="21"/>
          <w:szCs w:val="21"/>
          <w:lang w:eastAsia="ar-SA"/>
        </w:rPr>
        <w:t>OnSite</w:t>
      </w:r>
      <w:proofErr w:type="spellEnd"/>
      <w:r w:rsidRPr="00EE1DB9">
        <w:rPr>
          <w:rFonts w:ascii="Arial" w:hAnsi="Arial" w:cs="Arial"/>
          <w:color w:val="000000"/>
          <w:sz w:val="21"/>
          <w:szCs w:val="21"/>
          <w:lang w:val="x-none" w:eastAsia="ar-SA"/>
        </w:rPr>
        <w:t>, conforme especificações descritas neste Termo de Referência.</w:t>
      </w:r>
    </w:p>
    <w:bookmarkEnd w:id="4"/>
    <w:bookmarkEnd w:id="5"/>
    <w:p w14:paraId="3732501D" w14:textId="77777777" w:rsidR="00EE1DB9" w:rsidRPr="00EE1DB9" w:rsidRDefault="00EE1DB9" w:rsidP="00EE1DB9">
      <w:pPr>
        <w:suppressAutoHyphens/>
        <w:spacing w:after="120" w:line="276" w:lineRule="auto"/>
        <w:jc w:val="both"/>
        <w:rPr>
          <w:rFonts w:ascii="Arial" w:hAnsi="Arial" w:cs="Arial"/>
          <w:color w:val="000000"/>
          <w:sz w:val="16"/>
          <w:szCs w:val="16"/>
          <w:lang w:eastAsia="ar-SA"/>
        </w:rPr>
      </w:pPr>
    </w:p>
    <w:p w14:paraId="20383A6F" w14:textId="77777777" w:rsidR="00EE1DB9" w:rsidRPr="00EE1DB9" w:rsidRDefault="00EE1DB9" w:rsidP="00EE1DB9">
      <w:pPr>
        <w:suppressAutoHyphens/>
        <w:spacing w:after="120" w:line="276" w:lineRule="auto"/>
        <w:jc w:val="both"/>
        <w:rPr>
          <w:rFonts w:ascii="Arial" w:hAnsi="Arial" w:cs="Arial"/>
          <w:color w:val="000000"/>
          <w:sz w:val="16"/>
          <w:szCs w:val="16"/>
          <w:lang w:eastAsia="ar-SA"/>
        </w:rPr>
      </w:pPr>
    </w:p>
    <w:p w14:paraId="28267C42" w14:textId="77777777" w:rsidR="00EE1DB9" w:rsidRPr="00EE1DB9" w:rsidRDefault="00EE1DB9" w:rsidP="00EE1DB9">
      <w:pPr>
        <w:suppressAutoHyphens/>
        <w:spacing w:after="120" w:line="276" w:lineRule="auto"/>
        <w:jc w:val="both"/>
        <w:rPr>
          <w:rFonts w:ascii="Arial" w:hAnsi="Arial" w:cs="Arial"/>
          <w:color w:val="000000"/>
          <w:sz w:val="16"/>
          <w:szCs w:val="16"/>
          <w:lang w:eastAsia="ar-SA"/>
        </w:rPr>
      </w:pPr>
    </w:p>
    <w:p w14:paraId="6779B1D6" w14:textId="77777777" w:rsidR="00EE1DB9" w:rsidRPr="00EE1DB9" w:rsidRDefault="00EE1DB9" w:rsidP="00EE1DB9">
      <w:pPr>
        <w:suppressAutoHyphens/>
        <w:spacing w:after="120" w:line="276" w:lineRule="auto"/>
        <w:ind w:firstLine="567"/>
        <w:rPr>
          <w:rFonts w:ascii="Arial" w:hAnsi="Arial" w:cs="Arial"/>
          <w:bCs/>
          <w:sz w:val="14"/>
          <w:lang w:val="x-none" w:eastAsia="ar-SA"/>
        </w:rPr>
      </w:pPr>
      <w:r w:rsidRPr="00EE1DB9">
        <w:rPr>
          <w:rFonts w:ascii="Arial" w:hAnsi="Arial" w:cs="Arial"/>
          <w:b/>
          <w:bCs/>
          <w:lang w:val="x-none" w:eastAsia="ar-SA"/>
        </w:rPr>
        <w:t>2. JUSTIFICATIVA:</w:t>
      </w:r>
      <w:r w:rsidRPr="00EE1DB9">
        <w:rPr>
          <w:rFonts w:ascii="Arial" w:hAnsi="Arial" w:cs="Arial"/>
          <w:b/>
          <w:bCs/>
          <w:lang w:val="x-none" w:eastAsia="ar-SA"/>
        </w:rPr>
        <w:br/>
      </w:r>
    </w:p>
    <w:p w14:paraId="42A851FB" w14:textId="77777777" w:rsidR="00EE1DB9" w:rsidRPr="00EE1DB9" w:rsidRDefault="00EE1DB9" w:rsidP="00EE1DB9">
      <w:pPr>
        <w:suppressAutoHyphens/>
        <w:spacing w:after="60" w:line="276" w:lineRule="auto"/>
        <w:ind w:left="567" w:firstLine="708"/>
        <w:jc w:val="both"/>
        <w:rPr>
          <w:rFonts w:ascii="Arial" w:hAnsi="Arial" w:cs="Arial"/>
          <w:bCs/>
          <w:sz w:val="21"/>
          <w:szCs w:val="21"/>
          <w:lang w:eastAsia="ar-SA"/>
        </w:rPr>
      </w:pPr>
      <w:r w:rsidRPr="00EE1DB9">
        <w:rPr>
          <w:rFonts w:ascii="Arial" w:hAnsi="Arial" w:cs="Arial"/>
          <w:bCs/>
          <w:sz w:val="21"/>
          <w:szCs w:val="21"/>
          <w:lang w:eastAsia="ar-SA"/>
        </w:rPr>
        <w:t>Com a mudança da MULTIRIO para a nova sede, localizada na rua Dom Marcos Barbosa, nº 02 – Ala “B” - 4º andar e térreo, foi necessária a adequação do novo espaço para receber todos os setores e todas as operações e serviços da MULTIRIO.</w:t>
      </w:r>
    </w:p>
    <w:p w14:paraId="4E5DF1F5" w14:textId="77777777" w:rsidR="00EE1DB9" w:rsidRPr="00EE1DB9" w:rsidRDefault="00EE1DB9" w:rsidP="00EE1DB9">
      <w:pPr>
        <w:suppressAutoHyphens/>
        <w:spacing w:after="60" w:line="276" w:lineRule="auto"/>
        <w:ind w:left="567" w:firstLine="708"/>
        <w:jc w:val="both"/>
        <w:rPr>
          <w:rFonts w:ascii="Arial" w:hAnsi="Arial" w:cs="Arial"/>
          <w:bCs/>
          <w:sz w:val="21"/>
          <w:szCs w:val="21"/>
          <w:lang w:eastAsia="ar-SA"/>
        </w:rPr>
      </w:pPr>
      <w:r w:rsidRPr="00EE1DB9">
        <w:rPr>
          <w:rFonts w:ascii="Arial" w:hAnsi="Arial" w:cs="Arial"/>
          <w:bCs/>
          <w:sz w:val="21"/>
          <w:szCs w:val="21"/>
          <w:lang w:eastAsia="ar-SA"/>
        </w:rPr>
        <w:t xml:space="preserve">A nova sede possui duas áreas que necessitam de climatização 24 horas por dia, 7 dias por semana, que são o datacenter e a sala de acervo de mídias. </w:t>
      </w:r>
    </w:p>
    <w:p w14:paraId="051833CD" w14:textId="77777777" w:rsidR="00EE1DB9" w:rsidRPr="00EE1DB9" w:rsidRDefault="00EE1DB9" w:rsidP="00EE1DB9">
      <w:pPr>
        <w:suppressAutoHyphens/>
        <w:spacing w:after="60" w:line="276" w:lineRule="auto"/>
        <w:ind w:left="567" w:firstLine="708"/>
        <w:jc w:val="both"/>
        <w:rPr>
          <w:rFonts w:ascii="Arial" w:hAnsi="Arial" w:cs="Arial"/>
          <w:bCs/>
          <w:sz w:val="21"/>
          <w:szCs w:val="21"/>
          <w:lang w:eastAsia="ar-SA"/>
        </w:rPr>
      </w:pPr>
      <w:r w:rsidRPr="00EE1DB9">
        <w:rPr>
          <w:rFonts w:ascii="Arial" w:hAnsi="Arial" w:cs="Arial"/>
          <w:bCs/>
          <w:sz w:val="21"/>
          <w:szCs w:val="21"/>
          <w:lang w:eastAsia="ar-SA"/>
        </w:rPr>
        <w:t>O datacenter é o ponto central da nossa infraestrutura tecnológica, responsável pela segurança e funcionamento de todos os servidores, plataforma digital e equipamentos tecnológicos, pelo armazenamento, processamento, transmissão e distribuição de dados, produtos e conteúdo. A sala do acervo audiovisual é responsável pelo acondicionamento das mídias com todas as produções e produtos da MultiRio.</w:t>
      </w:r>
    </w:p>
    <w:p w14:paraId="0C87F340" w14:textId="77777777" w:rsidR="00EE1DB9" w:rsidRPr="00EE1DB9" w:rsidRDefault="00EE1DB9" w:rsidP="00EE1DB9">
      <w:pPr>
        <w:suppressAutoHyphens/>
        <w:spacing w:after="60" w:line="276" w:lineRule="auto"/>
        <w:ind w:left="567" w:firstLine="708"/>
        <w:jc w:val="both"/>
        <w:rPr>
          <w:rFonts w:ascii="Arial" w:hAnsi="Arial" w:cs="Arial"/>
          <w:bCs/>
          <w:sz w:val="21"/>
          <w:szCs w:val="21"/>
          <w:lang w:eastAsia="ar-SA"/>
        </w:rPr>
      </w:pPr>
      <w:r w:rsidRPr="00EE1DB9">
        <w:rPr>
          <w:rFonts w:ascii="Arial" w:hAnsi="Arial" w:cs="Arial"/>
          <w:bCs/>
          <w:sz w:val="21"/>
          <w:szCs w:val="21"/>
          <w:lang w:eastAsia="ar-SA"/>
        </w:rPr>
        <w:t>O ar-condicionado central do prédio da nova sede funciona apenas em horário comercial, isto é, de segunda a sexta das 07:00 às 19:00, não atendendo as necessidades do datacenter e do acervo. Desta forma, faz-se necessário a aquisição de sistema de ar-condicionado para atender 24 horas a essas áreas, e com sistema de climatização redundante para atendimento em caso de falhas.</w:t>
      </w:r>
    </w:p>
    <w:p w14:paraId="568BA56E" w14:textId="77777777" w:rsidR="00EE1DB9" w:rsidRPr="00EE1DB9" w:rsidRDefault="00EE1DB9" w:rsidP="00EE1DB9">
      <w:pPr>
        <w:suppressAutoHyphens/>
        <w:spacing w:after="60" w:line="276" w:lineRule="auto"/>
        <w:ind w:left="567" w:firstLine="708"/>
        <w:jc w:val="both"/>
        <w:rPr>
          <w:rFonts w:ascii="Arial" w:hAnsi="Arial" w:cs="Arial"/>
          <w:bCs/>
          <w:sz w:val="21"/>
          <w:szCs w:val="21"/>
          <w:lang w:eastAsia="ar-SA"/>
        </w:rPr>
      </w:pPr>
      <w:r w:rsidRPr="00EE1DB9">
        <w:rPr>
          <w:rFonts w:ascii="Arial" w:hAnsi="Arial" w:cs="Arial"/>
          <w:bCs/>
          <w:sz w:val="21"/>
          <w:szCs w:val="21"/>
          <w:lang w:eastAsia="ar-SA"/>
        </w:rPr>
        <w:t>Provisoriamente, foram instalados equipamentos individuais para a refrigeração desses espaços, porém, esses equipamentos não atendem às especificações técnicas adequadas para a perfeita refrigeração desses ambientes, além de apresentarem constantes problemas, podendo causar a queima de equipamentos, aumento do custo de manutenções, a perda de dados e a paralisação de serviços, e com isso a possível interrupção de atividades e processos da empresa.</w:t>
      </w:r>
    </w:p>
    <w:p w14:paraId="46565C3B" w14:textId="77777777" w:rsidR="00EE1DB9" w:rsidRPr="00EE1DB9" w:rsidRDefault="00EE1DB9" w:rsidP="00EE1DB9">
      <w:pPr>
        <w:suppressAutoHyphens/>
        <w:spacing w:after="60" w:line="276" w:lineRule="auto"/>
        <w:ind w:left="567" w:firstLine="708"/>
        <w:jc w:val="both"/>
        <w:rPr>
          <w:rFonts w:ascii="Arial" w:hAnsi="Arial" w:cs="Arial"/>
          <w:bCs/>
          <w:sz w:val="21"/>
          <w:szCs w:val="21"/>
          <w:lang w:eastAsia="ar-SA"/>
        </w:rPr>
      </w:pPr>
      <w:r w:rsidRPr="00EE1DB9">
        <w:rPr>
          <w:rFonts w:ascii="Arial" w:hAnsi="Arial" w:cs="Arial"/>
          <w:bCs/>
          <w:sz w:val="21"/>
          <w:szCs w:val="21"/>
          <w:lang w:eastAsia="ar-SA"/>
        </w:rPr>
        <w:t xml:space="preserve">Assim faz-se necessária a aquisição e instalação de sistemas de ar-condicionado do tipo VRF para atender a essas áreas, zelando pela qualidade e segurança dos equipamentos de tecnologia existentes nesses espaços, das informações e produtos armazenados, e pela continuidade dos serviços e operações.  </w:t>
      </w:r>
    </w:p>
    <w:p w14:paraId="7A1D1327" w14:textId="77777777" w:rsidR="00EE1DB9" w:rsidRPr="00EE1DB9" w:rsidRDefault="00EE1DB9" w:rsidP="00EE1DB9">
      <w:pPr>
        <w:suppressAutoHyphens/>
        <w:spacing w:after="60" w:line="276" w:lineRule="auto"/>
        <w:ind w:left="567"/>
        <w:rPr>
          <w:rFonts w:ascii="Arial" w:hAnsi="Arial" w:cs="Arial"/>
          <w:b/>
          <w:bCs/>
          <w:lang w:val="x-none" w:eastAsia="ar-SA"/>
        </w:rPr>
      </w:pPr>
    </w:p>
    <w:p w14:paraId="4874C98F" w14:textId="77777777" w:rsidR="00EE1DB9" w:rsidRPr="00EE1DB9" w:rsidRDefault="00EE1DB9" w:rsidP="00EE1DB9">
      <w:pPr>
        <w:suppressAutoHyphens/>
        <w:spacing w:after="60" w:line="276" w:lineRule="auto"/>
        <w:ind w:left="567"/>
        <w:rPr>
          <w:rFonts w:ascii="Arial" w:hAnsi="Arial" w:cs="Arial"/>
          <w:b/>
          <w:bCs/>
          <w:lang w:val="x-none" w:eastAsia="ar-SA"/>
        </w:rPr>
      </w:pPr>
    </w:p>
    <w:p w14:paraId="43655FAC" w14:textId="77777777" w:rsidR="00EE1DB9" w:rsidRPr="00EE1DB9" w:rsidRDefault="00EE1DB9" w:rsidP="00EE1DB9">
      <w:pPr>
        <w:suppressAutoHyphens/>
        <w:spacing w:after="60" w:line="276" w:lineRule="auto"/>
        <w:ind w:left="567"/>
        <w:rPr>
          <w:rFonts w:ascii="Arial" w:hAnsi="Arial" w:cs="Arial"/>
          <w:b/>
          <w:bCs/>
          <w:lang w:val="x-none" w:eastAsia="ar-SA"/>
        </w:rPr>
      </w:pPr>
    </w:p>
    <w:p w14:paraId="23141277" w14:textId="77777777" w:rsidR="00EE1DB9" w:rsidRPr="00EE1DB9" w:rsidRDefault="00EE1DB9" w:rsidP="00EE1DB9">
      <w:pPr>
        <w:suppressAutoHyphens/>
        <w:spacing w:after="60" w:line="276" w:lineRule="auto"/>
        <w:ind w:left="567"/>
        <w:rPr>
          <w:rFonts w:ascii="Arial" w:hAnsi="Arial" w:cs="Arial"/>
          <w:b/>
          <w:bCs/>
          <w:lang w:val="x-none" w:eastAsia="ar-SA"/>
        </w:rPr>
      </w:pPr>
    </w:p>
    <w:p w14:paraId="541535EC" w14:textId="77777777" w:rsidR="00EE1DB9" w:rsidRPr="00EE1DB9" w:rsidRDefault="00EE1DB9" w:rsidP="00EE1DB9">
      <w:pPr>
        <w:suppressAutoHyphens/>
        <w:spacing w:after="60" w:line="276" w:lineRule="auto"/>
        <w:ind w:left="567"/>
        <w:rPr>
          <w:rFonts w:ascii="Arial" w:hAnsi="Arial" w:cs="Arial"/>
          <w:b/>
          <w:bCs/>
          <w:lang w:val="x-none" w:eastAsia="ar-SA"/>
        </w:rPr>
      </w:pPr>
      <w:r w:rsidRPr="00EE1DB9">
        <w:rPr>
          <w:rFonts w:ascii="Arial" w:hAnsi="Arial" w:cs="Arial"/>
          <w:b/>
          <w:bCs/>
          <w:lang w:val="x-none" w:eastAsia="ar-SA"/>
        </w:rPr>
        <w:br/>
        <w:t>3. ESPECIFICAÇ</w:t>
      </w:r>
      <w:r w:rsidRPr="00EE1DB9">
        <w:rPr>
          <w:rFonts w:ascii="Arial" w:hAnsi="Arial" w:cs="Arial"/>
          <w:b/>
          <w:bCs/>
          <w:lang w:eastAsia="ar-SA"/>
        </w:rPr>
        <w:t>Õ</w:t>
      </w:r>
      <w:r w:rsidRPr="00EE1DB9">
        <w:rPr>
          <w:rFonts w:ascii="Arial" w:hAnsi="Arial" w:cs="Arial"/>
          <w:b/>
          <w:bCs/>
          <w:lang w:val="x-none" w:eastAsia="ar-SA"/>
        </w:rPr>
        <w:t>ES / QUANTIDADE:</w:t>
      </w:r>
    </w:p>
    <w:p w14:paraId="4CC27EA4" w14:textId="77777777" w:rsidR="00EE1DB9" w:rsidRPr="00EE1DB9" w:rsidRDefault="00EE1DB9" w:rsidP="00EE1DB9">
      <w:pPr>
        <w:suppressAutoHyphens/>
        <w:spacing w:after="60" w:line="276" w:lineRule="auto"/>
        <w:ind w:left="567"/>
        <w:rPr>
          <w:rFonts w:ascii="Arial" w:hAnsi="Arial" w:cs="Arial"/>
          <w:b/>
          <w:bCs/>
          <w:lang w:val="x-none" w:eastAsia="ar-SA"/>
        </w:rPr>
      </w:pPr>
    </w:p>
    <w:p w14:paraId="5C814699"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val="x-none" w:eastAsia="ar-SA"/>
        </w:rPr>
        <w:t xml:space="preserve">3.1) </w:t>
      </w:r>
      <w:r w:rsidRPr="00EE1DB9">
        <w:rPr>
          <w:rFonts w:ascii="Arial" w:hAnsi="Arial" w:cs="Arial"/>
          <w:bCs/>
          <w:sz w:val="21"/>
          <w:szCs w:val="21"/>
          <w:lang w:eastAsia="ar-SA"/>
        </w:rPr>
        <w:t>02 (dois) sistemas de ar condicionado do tipo VRF INVERTER, operando cada sistema de forma totalmente independente, conforme descrito abaixo:</w:t>
      </w:r>
    </w:p>
    <w:p w14:paraId="667E406F"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p>
    <w:p w14:paraId="147ACEE6" w14:textId="77777777" w:rsidR="00EE1DB9" w:rsidRPr="00EE1DB9" w:rsidRDefault="00EE1DB9" w:rsidP="00EE1DB9">
      <w:pPr>
        <w:suppressAutoHyphens/>
        <w:spacing w:after="60" w:line="276" w:lineRule="auto"/>
        <w:ind w:left="708"/>
        <w:jc w:val="both"/>
        <w:rPr>
          <w:rFonts w:ascii="Arial" w:hAnsi="Arial" w:cs="Arial"/>
          <w:sz w:val="21"/>
          <w:szCs w:val="21"/>
          <w:lang w:eastAsia="ar-SA"/>
        </w:rPr>
      </w:pPr>
      <w:r w:rsidRPr="00EE1DB9">
        <w:rPr>
          <w:rFonts w:ascii="Arial" w:hAnsi="Arial" w:cs="Arial"/>
          <w:sz w:val="21"/>
          <w:szCs w:val="21"/>
          <w:lang w:val="x-none" w:eastAsia="ar-SA"/>
        </w:rPr>
        <w:t>3.1.</w:t>
      </w:r>
      <w:r w:rsidRPr="00EE1DB9">
        <w:rPr>
          <w:rFonts w:ascii="Arial" w:hAnsi="Arial" w:cs="Arial"/>
          <w:sz w:val="21"/>
          <w:szCs w:val="21"/>
          <w:lang w:eastAsia="ar-SA"/>
        </w:rPr>
        <w:t>1</w:t>
      </w:r>
      <w:r w:rsidRPr="00EE1DB9">
        <w:rPr>
          <w:rFonts w:ascii="Arial" w:hAnsi="Arial" w:cs="Arial"/>
          <w:sz w:val="21"/>
          <w:szCs w:val="21"/>
          <w:lang w:val="x-none" w:eastAsia="ar-SA"/>
        </w:rPr>
        <w:t xml:space="preserve">) </w:t>
      </w:r>
      <w:r w:rsidRPr="00EE1DB9">
        <w:rPr>
          <w:rFonts w:ascii="Arial" w:hAnsi="Arial" w:cs="Arial"/>
          <w:sz w:val="21"/>
          <w:szCs w:val="21"/>
          <w:lang w:eastAsia="ar-SA"/>
        </w:rPr>
        <w:t>Cada sistema de ar condicionado deverá ser composto por:</w:t>
      </w:r>
      <w:r w:rsidRPr="00EE1DB9">
        <w:rPr>
          <w:rFonts w:ascii="Arial" w:hAnsi="Arial" w:cs="Arial"/>
          <w:sz w:val="21"/>
          <w:szCs w:val="21"/>
          <w:lang w:val="x-none" w:eastAsia="ar-SA"/>
        </w:rPr>
        <w:t xml:space="preserve"> </w:t>
      </w:r>
    </w:p>
    <w:p w14:paraId="46600899"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val="x-none" w:eastAsia="ar-SA"/>
        </w:rPr>
        <w:t>3.1.</w:t>
      </w:r>
      <w:r w:rsidRPr="00EE1DB9">
        <w:rPr>
          <w:rFonts w:ascii="Arial" w:hAnsi="Arial" w:cs="Arial"/>
          <w:bCs/>
          <w:sz w:val="21"/>
          <w:szCs w:val="21"/>
          <w:lang w:eastAsia="ar-SA"/>
        </w:rPr>
        <w:t>1</w:t>
      </w:r>
      <w:r w:rsidRPr="00EE1DB9">
        <w:rPr>
          <w:rFonts w:ascii="Arial" w:hAnsi="Arial" w:cs="Arial"/>
          <w:bCs/>
          <w:sz w:val="21"/>
          <w:szCs w:val="21"/>
          <w:lang w:val="x-none" w:eastAsia="ar-SA"/>
        </w:rPr>
        <w:t>.1) 01 (um</w:t>
      </w:r>
      <w:r w:rsidRPr="00EE1DB9">
        <w:rPr>
          <w:rFonts w:ascii="Arial" w:hAnsi="Arial" w:cs="Arial"/>
          <w:bCs/>
          <w:sz w:val="21"/>
          <w:szCs w:val="21"/>
          <w:lang w:eastAsia="ar-SA"/>
        </w:rPr>
        <w:t>a</w:t>
      </w:r>
      <w:r w:rsidRPr="00EE1DB9">
        <w:rPr>
          <w:rFonts w:ascii="Arial" w:hAnsi="Arial" w:cs="Arial"/>
          <w:bCs/>
          <w:sz w:val="21"/>
          <w:szCs w:val="21"/>
          <w:lang w:val="x-none" w:eastAsia="ar-SA"/>
        </w:rPr>
        <w:t xml:space="preserve">) x </w:t>
      </w:r>
      <w:r w:rsidRPr="00EE1DB9">
        <w:rPr>
          <w:rFonts w:ascii="Arial" w:hAnsi="Arial" w:cs="Arial"/>
          <w:bCs/>
          <w:sz w:val="21"/>
          <w:szCs w:val="21"/>
          <w:lang w:eastAsia="ar-SA"/>
        </w:rPr>
        <w:t xml:space="preserve"> </w:t>
      </w:r>
      <w:r w:rsidRPr="00EE1DB9">
        <w:rPr>
          <w:rFonts w:ascii="Arial" w:hAnsi="Arial" w:cs="Arial"/>
          <w:bCs/>
          <w:sz w:val="21"/>
          <w:szCs w:val="21"/>
          <w:lang w:val="x-none" w:eastAsia="ar-SA"/>
        </w:rPr>
        <w:t>condensadora VRF INVERTER 16HP 380V Trifásico</w:t>
      </w:r>
      <w:r w:rsidRPr="00EE1DB9">
        <w:rPr>
          <w:rFonts w:ascii="Arial" w:hAnsi="Arial" w:cs="Arial"/>
          <w:bCs/>
          <w:sz w:val="21"/>
          <w:szCs w:val="21"/>
          <w:lang w:eastAsia="ar-SA"/>
        </w:rPr>
        <w:t>, que permita no mínimo 125% de simultaneidade</w:t>
      </w:r>
      <w:r w:rsidRPr="00EE1DB9">
        <w:rPr>
          <w:rFonts w:ascii="Arial" w:hAnsi="Arial" w:cs="Arial"/>
          <w:bCs/>
          <w:sz w:val="21"/>
          <w:szCs w:val="21"/>
          <w:lang w:val="x-none" w:eastAsia="ar-SA"/>
        </w:rPr>
        <w:t>;</w:t>
      </w:r>
    </w:p>
    <w:p w14:paraId="6D36B484"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p>
    <w:p w14:paraId="66B80B1C"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val="x-none" w:eastAsia="ar-SA"/>
        </w:rPr>
        <w:t>3.1.</w:t>
      </w:r>
      <w:r w:rsidRPr="00EE1DB9">
        <w:rPr>
          <w:rFonts w:ascii="Arial" w:hAnsi="Arial" w:cs="Arial"/>
          <w:bCs/>
          <w:sz w:val="21"/>
          <w:szCs w:val="21"/>
          <w:lang w:eastAsia="ar-SA"/>
        </w:rPr>
        <w:t>1</w:t>
      </w:r>
      <w:r w:rsidRPr="00EE1DB9">
        <w:rPr>
          <w:rFonts w:ascii="Arial" w:hAnsi="Arial" w:cs="Arial"/>
          <w:bCs/>
          <w:sz w:val="21"/>
          <w:szCs w:val="21"/>
          <w:lang w:val="x-none" w:eastAsia="ar-SA"/>
        </w:rPr>
        <w:t>.2) 01 (um</w:t>
      </w:r>
      <w:r w:rsidRPr="00EE1DB9">
        <w:rPr>
          <w:rFonts w:ascii="Arial" w:hAnsi="Arial" w:cs="Arial"/>
          <w:bCs/>
          <w:sz w:val="21"/>
          <w:szCs w:val="21"/>
          <w:lang w:eastAsia="ar-SA"/>
        </w:rPr>
        <w:t>a</w:t>
      </w:r>
      <w:r w:rsidRPr="00EE1DB9">
        <w:rPr>
          <w:rFonts w:ascii="Arial" w:hAnsi="Arial" w:cs="Arial"/>
          <w:bCs/>
          <w:sz w:val="21"/>
          <w:szCs w:val="21"/>
          <w:lang w:val="x-none" w:eastAsia="ar-SA"/>
        </w:rPr>
        <w:t xml:space="preserve">) x </w:t>
      </w:r>
      <w:r w:rsidRPr="00EE1DB9">
        <w:rPr>
          <w:rFonts w:ascii="Arial" w:hAnsi="Arial" w:cs="Arial"/>
          <w:bCs/>
          <w:sz w:val="21"/>
          <w:szCs w:val="21"/>
          <w:lang w:eastAsia="ar-SA"/>
        </w:rPr>
        <w:t xml:space="preserve"> </w:t>
      </w:r>
      <w:r w:rsidRPr="00EE1DB9">
        <w:rPr>
          <w:rFonts w:ascii="Arial" w:hAnsi="Arial" w:cs="Arial"/>
          <w:bCs/>
          <w:sz w:val="21"/>
          <w:szCs w:val="21"/>
          <w:lang w:val="x-none" w:eastAsia="ar-SA"/>
        </w:rPr>
        <w:t>evaporadora INVERTER 96.000BTU 220V monofásico, para uso de DUTO (fornecido e instalado pela CONTRATADA), para uso com VRF, do tipo teto e com retorno por baixo;</w:t>
      </w:r>
      <w:r w:rsidRPr="00EE1DB9">
        <w:rPr>
          <w:rFonts w:ascii="Arial" w:hAnsi="Arial" w:cs="Arial"/>
          <w:bCs/>
          <w:sz w:val="21"/>
          <w:szCs w:val="21"/>
          <w:lang w:eastAsia="ar-SA"/>
        </w:rPr>
        <w:t xml:space="preserve"> </w:t>
      </w:r>
      <w:r w:rsidRPr="00EE1DB9">
        <w:rPr>
          <w:rFonts w:ascii="Arial" w:hAnsi="Arial" w:cs="Arial"/>
          <w:bCs/>
          <w:sz w:val="21"/>
          <w:szCs w:val="21"/>
          <w:lang w:val="x-none" w:eastAsia="ar-SA"/>
        </w:rPr>
        <w:t>Para uso exclusivo no datacenter;</w:t>
      </w:r>
    </w:p>
    <w:p w14:paraId="3D8F2563"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p>
    <w:p w14:paraId="379A163D"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val="x-none" w:eastAsia="ar-SA"/>
        </w:rPr>
        <w:t>3.1.</w:t>
      </w:r>
      <w:r w:rsidRPr="00EE1DB9">
        <w:rPr>
          <w:rFonts w:ascii="Arial" w:hAnsi="Arial" w:cs="Arial"/>
          <w:bCs/>
          <w:sz w:val="21"/>
          <w:szCs w:val="21"/>
          <w:lang w:eastAsia="ar-SA"/>
        </w:rPr>
        <w:t>1</w:t>
      </w:r>
      <w:r w:rsidRPr="00EE1DB9">
        <w:rPr>
          <w:rFonts w:ascii="Arial" w:hAnsi="Arial" w:cs="Arial"/>
          <w:bCs/>
          <w:sz w:val="21"/>
          <w:szCs w:val="21"/>
          <w:lang w:val="x-none" w:eastAsia="ar-SA"/>
        </w:rPr>
        <w:t>.3) 01 (um</w:t>
      </w:r>
      <w:r w:rsidRPr="00EE1DB9">
        <w:rPr>
          <w:rFonts w:ascii="Arial" w:hAnsi="Arial" w:cs="Arial"/>
          <w:bCs/>
          <w:sz w:val="21"/>
          <w:szCs w:val="21"/>
          <w:lang w:eastAsia="ar-SA"/>
        </w:rPr>
        <w:t>a</w:t>
      </w:r>
      <w:r w:rsidRPr="00EE1DB9">
        <w:rPr>
          <w:rFonts w:ascii="Arial" w:hAnsi="Arial" w:cs="Arial"/>
          <w:bCs/>
          <w:sz w:val="21"/>
          <w:szCs w:val="21"/>
          <w:lang w:val="x-none" w:eastAsia="ar-SA"/>
        </w:rPr>
        <w:t xml:space="preserve">) x  evaporadora INVERTER 48.000BTU 220V monofásico, para uso com VRF, do tipo </w:t>
      </w:r>
      <w:proofErr w:type="spellStart"/>
      <w:r w:rsidRPr="00EE1DB9">
        <w:rPr>
          <w:rFonts w:ascii="Arial" w:hAnsi="Arial" w:cs="Arial"/>
          <w:bCs/>
          <w:sz w:val="21"/>
          <w:szCs w:val="21"/>
          <w:lang w:val="x-none" w:eastAsia="ar-SA"/>
        </w:rPr>
        <w:t>HiWall</w:t>
      </w:r>
      <w:proofErr w:type="spellEnd"/>
      <w:r w:rsidRPr="00EE1DB9">
        <w:rPr>
          <w:rFonts w:ascii="Arial" w:hAnsi="Arial" w:cs="Arial"/>
          <w:bCs/>
          <w:sz w:val="21"/>
          <w:szCs w:val="21"/>
          <w:lang w:val="x-none" w:eastAsia="ar-SA"/>
        </w:rPr>
        <w:t>, piso-teto ou cassete</w:t>
      </w:r>
      <w:r w:rsidRPr="00EE1DB9">
        <w:rPr>
          <w:rFonts w:ascii="Arial" w:hAnsi="Arial" w:cs="Arial"/>
          <w:bCs/>
          <w:sz w:val="21"/>
          <w:szCs w:val="21"/>
          <w:lang w:eastAsia="ar-SA"/>
        </w:rPr>
        <w:t xml:space="preserve"> </w:t>
      </w:r>
      <w:r w:rsidRPr="00EE1DB9">
        <w:rPr>
          <w:rFonts w:ascii="Arial" w:hAnsi="Arial" w:cs="Arial"/>
          <w:bCs/>
          <w:sz w:val="21"/>
          <w:szCs w:val="21"/>
          <w:lang w:val="x-none" w:eastAsia="ar-SA"/>
        </w:rPr>
        <w:t>(devidamente adequado a sala/projeto); Para uso exclusivo como redundância na sala do acervo de fitas;</w:t>
      </w:r>
    </w:p>
    <w:p w14:paraId="2D5402BF"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p>
    <w:p w14:paraId="0AFA1209" w14:textId="77777777" w:rsidR="00EE1DB9" w:rsidRPr="00EE1DB9" w:rsidRDefault="00EE1DB9" w:rsidP="00EE1DB9">
      <w:pPr>
        <w:suppressAutoHyphens/>
        <w:spacing w:after="60" w:line="276" w:lineRule="auto"/>
        <w:ind w:left="708"/>
        <w:rPr>
          <w:rFonts w:ascii="Arial" w:hAnsi="Arial" w:cs="Arial"/>
          <w:b/>
          <w:sz w:val="21"/>
          <w:szCs w:val="21"/>
          <w:lang w:eastAsia="ar-SA"/>
        </w:rPr>
      </w:pPr>
      <w:r w:rsidRPr="00EE1DB9">
        <w:rPr>
          <w:rFonts w:ascii="Arial" w:hAnsi="Arial" w:cs="Arial"/>
          <w:b/>
          <w:sz w:val="21"/>
          <w:szCs w:val="21"/>
          <w:lang w:val="x-none" w:eastAsia="ar-SA"/>
        </w:rPr>
        <w:t>3.</w:t>
      </w:r>
      <w:r w:rsidRPr="00EE1DB9">
        <w:rPr>
          <w:rFonts w:ascii="Arial" w:hAnsi="Arial" w:cs="Arial"/>
          <w:b/>
          <w:sz w:val="21"/>
          <w:szCs w:val="21"/>
          <w:lang w:eastAsia="ar-SA"/>
        </w:rPr>
        <w:t>2</w:t>
      </w:r>
      <w:r w:rsidRPr="00EE1DB9">
        <w:rPr>
          <w:rFonts w:ascii="Arial" w:hAnsi="Arial" w:cs="Arial"/>
          <w:b/>
          <w:sz w:val="21"/>
          <w:szCs w:val="21"/>
          <w:lang w:val="x-none" w:eastAsia="ar-SA"/>
        </w:rPr>
        <w:t xml:space="preserve"> – </w:t>
      </w:r>
      <w:r w:rsidRPr="00EE1DB9">
        <w:rPr>
          <w:rFonts w:ascii="Arial" w:hAnsi="Arial" w:cs="Arial"/>
          <w:b/>
          <w:sz w:val="21"/>
          <w:szCs w:val="21"/>
          <w:lang w:eastAsia="ar-SA"/>
        </w:rPr>
        <w:t>MONTAGEM/INSTALAÇÃO;</w:t>
      </w:r>
    </w:p>
    <w:p w14:paraId="3692A309" w14:textId="77777777" w:rsidR="00EE1DB9" w:rsidRPr="00EE1DB9" w:rsidRDefault="00EE1DB9" w:rsidP="00EE1DB9">
      <w:pPr>
        <w:suppressAutoHyphens/>
        <w:spacing w:after="60" w:line="276" w:lineRule="auto"/>
        <w:ind w:left="708"/>
        <w:rPr>
          <w:rFonts w:ascii="Arial" w:hAnsi="Arial" w:cs="Arial"/>
          <w:b/>
          <w:sz w:val="21"/>
          <w:szCs w:val="21"/>
          <w:lang w:eastAsia="ar-SA"/>
        </w:rPr>
      </w:pPr>
    </w:p>
    <w:p w14:paraId="328559DA"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A empresa deverá dimensionar todo o material e serviço objetivando o perfeito funcionamento dos sistemas de ar-condicionado e atendendo as normas e recomendações técnicas do fabricante e de segurança</w:t>
      </w:r>
      <w:r w:rsidRPr="00EE1DB9">
        <w:rPr>
          <w:rFonts w:ascii="Arial" w:hAnsi="Arial" w:cs="Arial"/>
          <w:bCs/>
          <w:sz w:val="21"/>
          <w:szCs w:val="21"/>
          <w:lang w:val="x-none" w:eastAsia="ar-SA"/>
        </w:rPr>
        <w:t>;</w:t>
      </w:r>
    </w:p>
    <w:p w14:paraId="40D4C1E8"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2.2</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A empresa deverá elaborar projeto inicial e cronograma para aprovação/autorização do início do serviço</w:t>
      </w:r>
      <w:r w:rsidRPr="00EE1DB9">
        <w:rPr>
          <w:rFonts w:ascii="Arial" w:hAnsi="Arial" w:cs="Arial"/>
          <w:bCs/>
          <w:sz w:val="21"/>
          <w:szCs w:val="21"/>
          <w:lang w:val="x-none" w:eastAsia="ar-SA"/>
        </w:rPr>
        <w:t>;</w:t>
      </w:r>
    </w:p>
    <w:p w14:paraId="3D1FC696"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
          <w:sz w:val="21"/>
          <w:szCs w:val="21"/>
          <w:lang w:eastAsia="ar-SA"/>
        </w:rPr>
        <w:t>3</w:t>
      </w:r>
      <w:r w:rsidRPr="00EE1DB9">
        <w:rPr>
          <w:rFonts w:ascii="Arial" w:hAnsi="Arial" w:cs="Arial"/>
          <w:b/>
          <w:sz w:val="21"/>
          <w:szCs w:val="21"/>
          <w:lang w:val="x-none" w:eastAsia="ar-SA"/>
        </w:rPr>
        <w:t>.</w:t>
      </w:r>
      <w:r w:rsidRPr="00EE1DB9">
        <w:rPr>
          <w:rFonts w:ascii="Arial" w:hAnsi="Arial" w:cs="Arial"/>
          <w:b/>
          <w:sz w:val="21"/>
          <w:szCs w:val="21"/>
          <w:lang w:eastAsia="ar-SA"/>
        </w:rPr>
        <w:t>2.3</w:t>
      </w:r>
      <w:r w:rsidRPr="00EE1DB9">
        <w:rPr>
          <w:rFonts w:ascii="Arial" w:hAnsi="Arial" w:cs="Arial"/>
          <w:b/>
          <w:sz w:val="21"/>
          <w:szCs w:val="21"/>
          <w:lang w:val="x-none" w:eastAsia="ar-SA"/>
        </w:rPr>
        <w:t xml:space="preserve">) </w:t>
      </w:r>
      <w:r w:rsidRPr="00EE1DB9">
        <w:rPr>
          <w:rFonts w:ascii="Arial" w:hAnsi="Arial" w:cs="Arial"/>
          <w:b/>
          <w:sz w:val="21"/>
          <w:szCs w:val="21"/>
          <w:lang w:eastAsia="ar-SA"/>
        </w:rPr>
        <w:t>Deverá ser utilizada tubulação de gás independentes para cada condensadora, tornando cada sistema de climatização independente (sistema 01 e sistema 02), atendendo aos padrões do fabricante e ao perfeito funcionamento do sistema;</w:t>
      </w:r>
    </w:p>
    <w:p w14:paraId="07123227"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2.4</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Todos os equipamentos (condensadoras e evaporadoras) deverão ser compatíveis para o perfeito funcionamento em conjunto</w:t>
      </w:r>
      <w:r w:rsidRPr="00EE1DB9">
        <w:rPr>
          <w:rFonts w:ascii="Arial" w:hAnsi="Arial" w:cs="Arial"/>
          <w:bCs/>
          <w:sz w:val="21"/>
          <w:szCs w:val="21"/>
          <w:lang w:val="x-none" w:eastAsia="ar-SA"/>
        </w:rPr>
        <w:t>;</w:t>
      </w:r>
    </w:p>
    <w:p w14:paraId="601AA47C"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2.5</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As unidades evaporadoras serão instaladas na sala de acervo e no datacenter situadas no 4º andar, conforme definido em layout do ANEXO I.A, e as unidades condensadoras serão instaladas na cobertura (7º andar), conforme definido no ANEXO I.A</w:t>
      </w:r>
      <w:r w:rsidRPr="00EE1DB9">
        <w:rPr>
          <w:rFonts w:ascii="Arial" w:hAnsi="Arial" w:cs="Arial"/>
          <w:bCs/>
          <w:sz w:val="21"/>
          <w:szCs w:val="21"/>
          <w:lang w:val="x-none" w:eastAsia="ar-SA"/>
        </w:rPr>
        <w:t>;</w:t>
      </w:r>
    </w:p>
    <w:p w14:paraId="79250A3A"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2.5.1</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As duas unidades condensadoras deverão ser instaladas lado a lado, observando os limites das dimensões, altura, peso e espaçamento (ex.: passagens e carga da laje), para que seja projetado o perfeito funcionamento dos equipamentos, área de manutenção, garantia e recomendações do fabricante;</w:t>
      </w:r>
    </w:p>
    <w:p w14:paraId="1D064377"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2.5.2</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As unidades condensadoras deverão ser instaladas e niveladas sobre calços de borracha antivibração, adequados ao peso e operação dos equipamentos com no mínimo 20mm de altura;</w:t>
      </w:r>
    </w:p>
    <w:p w14:paraId="1456F164"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2.6</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As unidades evaporadoras deverão possuir controle remoto individuais, que permita ajuste digital de temperatura, com display informativo da temperatura, ajuste de velocidade do ventilador, bem como ligar e desligar a evaporadora;</w:t>
      </w:r>
    </w:p>
    <w:p w14:paraId="667755E7"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2.7</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A tubulação de gás para interligação dos sistemas de climatização, deverá ser de cobre e atender aos padrões, dimensionamentos e boas práticas definidos pelo fabricante para atender ao perfeito funcionamento de todo o sistema e dos processos de manutenção, e atendimento as normas de segurança e garantia dos equipamentos.</w:t>
      </w:r>
    </w:p>
    <w:p w14:paraId="0B277130"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2.9</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A tubulação deverá prever válvulas de manutenção (linha de líquido e linha de sucção) para evitar perda de gás em caso de manutenções e reparos;</w:t>
      </w:r>
    </w:p>
    <w:p w14:paraId="032DF1FE" w14:textId="77777777" w:rsidR="00EE1DB9" w:rsidRPr="00EE1DB9" w:rsidRDefault="00EE1DB9" w:rsidP="00EE1DB9">
      <w:pPr>
        <w:suppressAutoHyphens/>
        <w:spacing w:after="60" w:line="276" w:lineRule="auto"/>
        <w:ind w:left="708"/>
        <w:jc w:val="both"/>
        <w:rPr>
          <w:rFonts w:ascii="SimSun" w:eastAsia="SimSun" w:hAnsi="SimSun" w:cs="SimSun"/>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2.10</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A elétrica das condensadoras e evaporadoras deverá ser distribuída e dimensionada a partir do quadro elétrico do 4º andar (já existente próximo ao datacenter), sendo os disjuntores e cabeamento fornecidos e instalados pela CONTRATADA;</w:t>
      </w:r>
    </w:p>
    <w:p w14:paraId="14A94F8E"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2.11</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Deverá ser fornecido e instalado, junto às condensadoras, 01 (um) quadro elétrico com disjuntores e cabeamentos proporcionais e adequados aos equipamentos, com disjuntor de entrada e circuitos independentes para cada condensadora, de modo a facilitar o desligamento em caso de manutenção;</w:t>
      </w:r>
    </w:p>
    <w:p w14:paraId="3E5DA97E"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2.12</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Deverá ser fornecido e instalado cabeamento e disjuntores proporcionais e adequados aos equipamentos, necessários para atender as evaporadoras;</w:t>
      </w:r>
    </w:p>
    <w:p w14:paraId="2A3C2C61"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2.13</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Deverão ser utilizados disjuntores DIN;</w:t>
      </w:r>
    </w:p>
    <w:p w14:paraId="617F4467"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2.14</w:t>
      </w:r>
      <w:r w:rsidRPr="00EE1DB9">
        <w:rPr>
          <w:rFonts w:ascii="Arial" w:hAnsi="Arial" w:cs="Arial"/>
          <w:bCs/>
          <w:sz w:val="21"/>
          <w:szCs w:val="21"/>
          <w:lang w:val="x-none" w:eastAsia="ar-SA"/>
        </w:rPr>
        <w:t>) Toda a instalação deverá utilizar cabos e tubos dimensionados e adequados para o perfeito funcionamento de todo o sistema</w:t>
      </w:r>
      <w:r w:rsidRPr="00EE1DB9">
        <w:rPr>
          <w:rFonts w:ascii="Arial" w:hAnsi="Arial" w:cs="Arial"/>
          <w:bCs/>
          <w:sz w:val="21"/>
          <w:szCs w:val="21"/>
          <w:lang w:eastAsia="ar-SA"/>
        </w:rPr>
        <w:t>, atendendo todas as normas e padrões de segurança, e os padrões e orientações do fabricante</w:t>
      </w:r>
      <w:r w:rsidRPr="00EE1DB9">
        <w:rPr>
          <w:rFonts w:ascii="Arial" w:hAnsi="Arial" w:cs="Arial"/>
          <w:bCs/>
          <w:sz w:val="21"/>
          <w:szCs w:val="21"/>
          <w:lang w:val="x-none" w:eastAsia="ar-SA"/>
        </w:rPr>
        <w:t>;</w:t>
      </w:r>
    </w:p>
    <w:p w14:paraId="6A7001FA"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2.15</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Deverão ser utilizados cabos e materiais antichamas;</w:t>
      </w:r>
    </w:p>
    <w:p w14:paraId="6608B680"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2.16</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Deverá ser instalado sistema de dreno dimensionado e adequado ao perfeito funcionamento de todo o sistema, sendo a tubulação compartilhada/comum com no mínimo 50mm, sendo a tubulação individual (de cada evaporadora) não inferior a 32mm;</w:t>
      </w:r>
    </w:p>
    <w:p w14:paraId="774E2ECE"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2.17</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Deverá ser instalado no datacenter e no acervo, sistema de dreno extra ou bandeja extra como alternativa de segurança, caso o dreno principal apresente problemas</w:t>
      </w:r>
      <w:r w:rsidRPr="00EE1DB9">
        <w:rPr>
          <w:rFonts w:ascii="Arial" w:hAnsi="Arial" w:cs="Arial"/>
          <w:bCs/>
          <w:sz w:val="21"/>
          <w:szCs w:val="21"/>
          <w:lang w:val="x-none" w:eastAsia="ar-SA"/>
        </w:rPr>
        <w:t>;</w:t>
      </w:r>
    </w:p>
    <w:p w14:paraId="0D667AAB"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2.18</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Deverá ser fornecido e instalado sistema de dutos para atender exclusivamente as evaporadoras do datacenter, incluindo os difusores/grelhas;</w:t>
      </w:r>
    </w:p>
    <w:p w14:paraId="2F7C9FE7"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2.18.1</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O sistema de dutos do datacenter, deverá ser individual para cada evaporadora;</w:t>
      </w:r>
    </w:p>
    <w:p w14:paraId="5B0F3A15"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2.18.2</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O sistema de dutos deverá possuir de 04 (quatro) a 06 (seis) saídas, conforme dimensionamento dos equipamentos, sendo estas saídas direcionadas ao quadro e corredor frio do datacenter, para uma melhor distribuição da climatização;</w:t>
      </w:r>
    </w:p>
    <w:p w14:paraId="7234174F"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2.18.3</w:t>
      </w:r>
      <w:r w:rsidRPr="00EE1DB9">
        <w:rPr>
          <w:rFonts w:ascii="Arial" w:hAnsi="Arial" w:cs="Arial"/>
          <w:bCs/>
          <w:sz w:val="21"/>
          <w:szCs w:val="21"/>
          <w:lang w:val="x-none" w:eastAsia="ar-SA"/>
        </w:rPr>
        <w:t>)</w:t>
      </w:r>
      <w:r w:rsidRPr="00EE1DB9">
        <w:rPr>
          <w:rFonts w:ascii="Arial" w:hAnsi="Arial" w:cs="Arial"/>
          <w:bCs/>
          <w:sz w:val="21"/>
          <w:szCs w:val="21"/>
          <w:lang w:eastAsia="ar-SA"/>
        </w:rPr>
        <w:t xml:space="preserve"> Os dutos deverão ser isolados com lã de vidro de 38mm de espessura com densidade de 16kg/m3 e com proteção externa de filme de alumínio, fornecido já aderido à manta de lã de vidro (não deverá ser empregado isopor) e prevenindo condensação;</w:t>
      </w:r>
    </w:p>
    <w:p w14:paraId="536F302D"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2.19</w:t>
      </w:r>
      <w:r w:rsidRPr="00EE1DB9">
        <w:rPr>
          <w:rFonts w:ascii="Arial" w:hAnsi="Arial" w:cs="Arial"/>
          <w:bCs/>
          <w:sz w:val="21"/>
          <w:szCs w:val="21"/>
          <w:lang w:val="x-none" w:eastAsia="ar-SA"/>
        </w:rPr>
        <w:t xml:space="preserve">) O serviço deverá contemplar todo o material </w:t>
      </w:r>
      <w:r w:rsidRPr="00EE1DB9">
        <w:rPr>
          <w:rFonts w:ascii="Arial" w:hAnsi="Arial" w:cs="Arial"/>
          <w:bCs/>
          <w:sz w:val="21"/>
          <w:szCs w:val="21"/>
          <w:lang w:eastAsia="ar-SA"/>
        </w:rPr>
        <w:t xml:space="preserve">e serviço </w:t>
      </w:r>
      <w:r w:rsidRPr="00EE1DB9">
        <w:rPr>
          <w:rFonts w:ascii="Arial" w:hAnsi="Arial" w:cs="Arial"/>
          <w:bCs/>
          <w:sz w:val="21"/>
          <w:szCs w:val="21"/>
          <w:lang w:val="x-none" w:eastAsia="ar-SA"/>
        </w:rPr>
        <w:t>necessário para a perfeita e completa instalação e funcionamento de todo o sistema do objeto descrito neste termo de r</w:t>
      </w:r>
      <w:r w:rsidRPr="00EE1DB9">
        <w:rPr>
          <w:rFonts w:ascii="Arial" w:hAnsi="Arial" w:cs="Arial"/>
          <w:bCs/>
          <w:sz w:val="21"/>
          <w:szCs w:val="21"/>
          <w:lang w:eastAsia="ar-SA"/>
        </w:rPr>
        <w:t>eferência</w:t>
      </w:r>
      <w:r w:rsidRPr="00EE1DB9">
        <w:rPr>
          <w:rFonts w:ascii="Arial" w:hAnsi="Arial" w:cs="Arial"/>
          <w:bCs/>
          <w:sz w:val="21"/>
          <w:szCs w:val="21"/>
          <w:lang w:val="x-none" w:eastAsia="ar-SA"/>
        </w:rPr>
        <w:t>, bem como outras estruturas</w:t>
      </w:r>
      <w:r w:rsidRPr="00EE1DB9">
        <w:rPr>
          <w:rFonts w:ascii="Arial" w:hAnsi="Arial" w:cs="Arial"/>
          <w:bCs/>
          <w:sz w:val="21"/>
          <w:szCs w:val="21"/>
          <w:lang w:eastAsia="ar-SA"/>
        </w:rPr>
        <w:t>,</w:t>
      </w:r>
      <w:r w:rsidRPr="00EE1DB9">
        <w:rPr>
          <w:rFonts w:ascii="Arial" w:hAnsi="Arial" w:cs="Arial"/>
          <w:bCs/>
          <w:sz w:val="21"/>
          <w:szCs w:val="21"/>
          <w:lang w:val="x-none" w:eastAsia="ar-SA"/>
        </w:rPr>
        <w:t xml:space="preserve"> materiais</w:t>
      </w:r>
      <w:r w:rsidRPr="00EE1DB9">
        <w:rPr>
          <w:rFonts w:ascii="Arial" w:hAnsi="Arial" w:cs="Arial"/>
          <w:bCs/>
          <w:sz w:val="21"/>
          <w:szCs w:val="21"/>
          <w:lang w:eastAsia="ar-SA"/>
        </w:rPr>
        <w:t xml:space="preserve"> e serviços</w:t>
      </w:r>
      <w:r w:rsidRPr="00EE1DB9">
        <w:rPr>
          <w:rFonts w:ascii="Arial" w:hAnsi="Arial" w:cs="Arial"/>
          <w:bCs/>
          <w:sz w:val="21"/>
          <w:szCs w:val="21"/>
          <w:lang w:val="x-none" w:eastAsia="ar-SA"/>
        </w:rPr>
        <w:t xml:space="preserve"> que forem necessários ao atendimento dos requisitos especificados neste termo de referência</w:t>
      </w:r>
      <w:r w:rsidRPr="00EE1DB9">
        <w:rPr>
          <w:rFonts w:ascii="Arial" w:hAnsi="Arial" w:cs="Arial"/>
          <w:bCs/>
          <w:sz w:val="21"/>
          <w:szCs w:val="21"/>
          <w:lang w:eastAsia="ar-SA"/>
        </w:rPr>
        <w:t>,</w:t>
      </w:r>
      <w:r w:rsidRPr="00EE1DB9">
        <w:rPr>
          <w:rFonts w:ascii="Arial" w:hAnsi="Arial" w:cs="Arial"/>
          <w:bCs/>
          <w:sz w:val="21"/>
          <w:szCs w:val="21"/>
          <w:lang w:val="x-none" w:eastAsia="ar-SA"/>
        </w:rPr>
        <w:t xml:space="preserve"> suas respectivas normas</w:t>
      </w:r>
      <w:r w:rsidRPr="00EE1DB9">
        <w:rPr>
          <w:rFonts w:ascii="Arial" w:hAnsi="Arial" w:cs="Arial"/>
          <w:bCs/>
          <w:sz w:val="21"/>
          <w:szCs w:val="21"/>
          <w:lang w:eastAsia="ar-SA"/>
        </w:rPr>
        <w:t>, orientações do fabricante e garantia</w:t>
      </w:r>
      <w:r w:rsidRPr="00EE1DB9">
        <w:rPr>
          <w:rFonts w:ascii="Arial" w:hAnsi="Arial" w:cs="Arial"/>
          <w:bCs/>
          <w:sz w:val="21"/>
          <w:szCs w:val="21"/>
          <w:lang w:val="x-none" w:eastAsia="ar-SA"/>
        </w:rPr>
        <w:t>;</w:t>
      </w:r>
    </w:p>
    <w:p w14:paraId="6B981F90"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2.20</w:t>
      </w:r>
      <w:r w:rsidRPr="00EE1DB9">
        <w:rPr>
          <w:rFonts w:ascii="Arial" w:hAnsi="Arial" w:cs="Arial"/>
          <w:bCs/>
          <w:sz w:val="21"/>
          <w:szCs w:val="21"/>
          <w:lang w:val="x-none" w:eastAsia="ar-SA"/>
        </w:rPr>
        <w:t>) Dever</w:t>
      </w:r>
      <w:r w:rsidRPr="00EE1DB9">
        <w:rPr>
          <w:rFonts w:ascii="Arial" w:hAnsi="Arial" w:cs="Arial"/>
          <w:bCs/>
          <w:sz w:val="21"/>
          <w:szCs w:val="21"/>
          <w:lang w:eastAsia="ar-SA"/>
        </w:rPr>
        <w:t>ão</w:t>
      </w:r>
      <w:r w:rsidRPr="00EE1DB9">
        <w:rPr>
          <w:rFonts w:ascii="Arial" w:hAnsi="Arial" w:cs="Arial"/>
          <w:bCs/>
          <w:sz w:val="21"/>
          <w:szCs w:val="21"/>
          <w:lang w:val="x-none" w:eastAsia="ar-SA"/>
        </w:rPr>
        <w:t xml:space="preserve"> ser realizado</w:t>
      </w:r>
      <w:r w:rsidRPr="00EE1DB9">
        <w:rPr>
          <w:rFonts w:ascii="Arial" w:hAnsi="Arial" w:cs="Arial"/>
          <w:bCs/>
          <w:sz w:val="21"/>
          <w:szCs w:val="21"/>
          <w:lang w:eastAsia="ar-SA"/>
        </w:rPr>
        <w:t>s</w:t>
      </w:r>
      <w:r w:rsidRPr="00EE1DB9">
        <w:rPr>
          <w:rFonts w:ascii="Arial" w:hAnsi="Arial" w:cs="Arial"/>
          <w:bCs/>
          <w:sz w:val="21"/>
          <w:szCs w:val="21"/>
          <w:lang w:val="x-none" w:eastAsia="ar-SA"/>
        </w:rPr>
        <w:t xml:space="preserve"> testes de funcionamento e aceite técnico</w:t>
      </w:r>
      <w:r w:rsidRPr="00EE1DB9">
        <w:rPr>
          <w:rFonts w:ascii="Arial" w:hAnsi="Arial" w:cs="Arial"/>
          <w:bCs/>
          <w:sz w:val="21"/>
          <w:szCs w:val="21"/>
          <w:lang w:eastAsia="ar-SA"/>
        </w:rPr>
        <w:t>, acompanhados pela equipe da MULTIRIO</w:t>
      </w:r>
      <w:r w:rsidRPr="00EE1DB9">
        <w:rPr>
          <w:rFonts w:ascii="Arial" w:hAnsi="Arial" w:cs="Arial"/>
          <w:bCs/>
          <w:sz w:val="21"/>
          <w:szCs w:val="21"/>
          <w:lang w:val="x-none" w:eastAsia="ar-SA"/>
        </w:rPr>
        <w:t>;</w:t>
      </w:r>
    </w:p>
    <w:p w14:paraId="45FFC2C2"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eastAsia="ar-SA"/>
        </w:rPr>
        <w:t>3</w:t>
      </w:r>
      <w:r w:rsidRPr="00EE1DB9">
        <w:rPr>
          <w:rFonts w:ascii="Arial" w:hAnsi="Arial" w:cs="Arial"/>
          <w:bCs/>
          <w:sz w:val="21"/>
          <w:szCs w:val="21"/>
          <w:lang w:val="x-none" w:eastAsia="ar-SA"/>
        </w:rPr>
        <w:t>.</w:t>
      </w:r>
      <w:r w:rsidRPr="00EE1DB9">
        <w:rPr>
          <w:rFonts w:ascii="Arial" w:hAnsi="Arial" w:cs="Arial"/>
          <w:bCs/>
          <w:sz w:val="21"/>
          <w:szCs w:val="21"/>
          <w:lang w:eastAsia="ar-SA"/>
        </w:rPr>
        <w:t>2.21</w:t>
      </w:r>
      <w:r w:rsidRPr="00EE1DB9">
        <w:rPr>
          <w:rFonts w:ascii="Arial" w:hAnsi="Arial" w:cs="Arial"/>
          <w:bCs/>
          <w:sz w:val="21"/>
          <w:szCs w:val="21"/>
          <w:lang w:val="x-none" w:eastAsia="ar-SA"/>
        </w:rPr>
        <w:t>) Deverão ser entregues Manuais de Operação e Manutenção do sistema, bem como Desenhos</w:t>
      </w:r>
      <w:r w:rsidRPr="00EE1DB9">
        <w:rPr>
          <w:rFonts w:ascii="Arial" w:hAnsi="Arial" w:cs="Arial"/>
          <w:bCs/>
          <w:sz w:val="21"/>
          <w:szCs w:val="21"/>
          <w:lang w:eastAsia="ar-SA"/>
        </w:rPr>
        <w:t xml:space="preserve"> de projeto/</w:t>
      </w:r>
      <w:r w:rsidRPr="00EE1DB9">
        <w:rPr>
          <w:rFonts w:ascii="Arial" w:hAnsi="Arial" w:cs="Arial"/>
          <w:bCs/>
          <w:sz w:val="21"/>
          <w:szCs w:val="21"/>
          <w:lang w:val="x-none" w:eastAsia="ar-SA"/>
        </w:rPr>
        <w:t xml:space="preserve"> “As </w:t>
      </w:r>
      <w:proofErr w:type="spellStart"/>
      <w:r w:rsidRPr="00EE1DB9">
        <w:rPr>
          <w:rFonts w:ascii="Arial" w:hAnsi="Arial" w:cs="Arial"/>
          <w:bCs/>
          <w:sz w:val="21"/>
          <w:szCs w:val="21"/>
          <w:lang w:val="x-none" w:eastAsia="ar-SA"/>
        </w:rPr>
        <w:t>Buil</w:t>
      </w:r>
      <w:r w:rsidRPr="00EE1DB9">
        <w:rPr>
          <w:rFonts w:ascii="Arial" w:hAnsi="Arial" w:cs="Arial"/>
          <w:bCs/>
          <w:sz w:val="21"/>
          <w:szCs w:val="21"/>
          <w:lang w:eastAsia="ar-SA"/>
        </w:rPr>
        <w:t>t</w:t>
      </w:r>
      <w:proofErr w:type="spellEnd"/>
      <w:r w:rsidRPr="00EE1DB9">
        <w:rPr>
          <w:rFonts w:ascii="Arial" w:hAnsi="Arial" w:cs="Arial"/>
          <w:bCs/>
          <w:sz w:val="21"/>
          <w:szCs w:val="21"/>
          <w:lang w:val="x-none" w:eastAsia="ar-SA"/>
        </w:rPr>
        <w:t>”;</w:t>
      </w:r>
    </w:p>
    <w:p w14:paraId="7FDF7898"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p>
    <w:p w14:paraId="3B22638B" w14:textId="77777777" w:rsidR="00EE1DB9" w:rsidRPr="00EE1DB9" w:rsidRDefault="00EE1DB9" w:rsidP="00EE1DB9">
      <w:pPr>
        <w:suppressAutoHyphens/>
        <w:spacing w:after="60" w:line="276" w:lineRule="auto"/>
        <w:ind w:left="567"/>
        <w:jc w:val="both"/>
        <w:rPr>
          <w:rFonts w:ascii="Arial" w:hAnsi="Arial" w:cs="Arial"/>
          <w:b/>
          <w:bCs/>
          <w:lang w:eastAsia="ar-SA"/>
        </w:rPr>
      </w:pPr>
      <w:r w:rsidRPr="00EE1DB9">
        <w:rPr>
          <w:rFonts w:ascii="Arial" w:hAnsi="Arial" w:cs="Arial"/>
          <w:b/>
          <w:bCs/>
          <w:lang w:eastAsia="ar-SA"/>
        </w:rPr>
        <w:t xml:space="preserve">4) DA QUALIFICAÇÃO TÉCNICA </w:t>
      </w:r>
    </w:p>
    <w:p w14:paraId="31519CF2"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22FEB467"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4.1) Prova de aptidão da empresa contratada para desempenho de atividade pertinente e compatível com o objeto da licitação, por meio de certidão(</w:t>
      </w:r>
      <w:proofErr w:type="spellStart"/>
      <w:r w:rsidRPr="00EE1DB9">
        <w:rPr>
          <w:rFonts w:ascii="Arial" w:hAnsi="Arial" w:cs="Arial"/>
          <w:bCs/>
          <w:lang w:eastAsia="ar-SA"/>
        </w:rPr>
        <w:t>ões</w:t>
      </w:r>
      <w:proofErr w:type="spellEnd"/>
      <w:r w:rsidRPr="00EE1DB9">
        <w:rPr>
          <w:rFonts w:ascii="Arial" w:hAnsi="Arial" w:cs="Arial"/>
          <w:bCs/>
          <w:lang w:eastAsia="ar-SA"/>
        </w:rPr>
        <w:t xml:space="preserve">) ou atestado(s), fornecido(s) por pessoa jurídica de direito público ou privado; </w:t>
      </w:r>
    </w:p>
    <w:p w14:paraId="205B87A5"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4.1.1) Considera-se compatível com o objeto da licitação o fornecimento e instalação de no mínimo: 01 (um) sistema de </w:t>
      </w:r>
      <w:proofErr w:type="gramStart"/>
      <w:r w:rsidRPr="00EE1DB9">
        <w:rPr>
          <w:rFonts w:ascii="Arial" w:hAnsi="Arial" w:cs="Arial"/>
          <w:bCs/>
          <w:lang w:eastAsia="ar-SA"/>
        </w:rPr>
        <w:t>ar condicionado</w:t>
      </w:r>
      <w:proofErr w:type="gramEnd"/>
      <w:r w:rsidRPr="00EE1DB9">
        <w:rPr>
          <w:rFonts w:ascii="Arial" w:hAnsi="Arial" w:cs="Arial"/>
          <w:bCs/>
          <w:lang w:eastAsia="ar-SA"/>
        </w:rPr>
        <w:t xml:space="preserve"> com condensadora VRF inverter e Evaporadora de no mínimo 60 mil </w:t>
      </w:r>
      <w:proofErr w:type="spellStart"/>
      <w:r w:rsidRPr="00EE1DB9">
        <w:rPr>
          <w:rFonts w:ascii="Arial" w:hAnsi="Arial" w:cs="Arial"/>
          <w:bCs/>
          <w:lang w:eastAsia="ar-SA"/>
        </w:rPr>
        <w:t>BTUs</w:t>
      </w:r>
      <w:proofErr w:type="spellEnd"/>
      <w:r w:rsidRPr="00EE1DB9">
        <w:rPr>
          <w:rFonts w:ascii="Arial" w:hAnsi="Arial" w:cs="Arial"/>
          <w:bCs/>
          <w:lang w:eastAsia="ar-SA"/>
        </w:rPr>
        <w:t>;</w:t>
      </w:r>
    </w:p>
    <w:p w14:paraId="726F8F91"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4.2) Será admitida a soma dos atestados ou certidões apresentados pela contratada, desde que eles sejam tecnicamente pertinentes e compatíveis em características, quantidades e prazos com o objeto da contratação e descritos no item 3 e seus subitens deste TR; </w:t>
      </w:r>
    </w:p>
    <w:p w14:paraId="3CE3AA95"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4.3) Prova, feita por intermédio da apresentação, em original, do ATESTADO DE VISITA fornecido e assinado pelo servidor da MULTIRIO, na forma do Anexo I.D deste Termo de Referência, de que o seu Responsável Técnico ou outro profissional de qualificação correlata visitou o local da execução dos serviços, na data e hora, e tomou conhecimento das condições para execução do objeto deste termo de referência, ou da DECLARAÇÃO DE RENÚNCIA, na forma do Anexo I.E.</w:t>
      </w:r>
    </w:p>
    <w:p w14:paraId="0513E82E" w14:textId="77777777" w:rsidR="00EE1DB9" w:rsidRPr="00EE1DB9" w:rsidRDefault="00EE1DB9" w:rsidP="00EE1DB9">
      <w:pPr>
        <w:suppressAutoHyphens/>
        <w:spacing w:after="60" w:line="276" w:lineRule="auto"/>
        <w:ind w:left="567"/>
        <w:rPr>
          <w:rFonts w:ascii="Arial" w:hAnsi="Arial" w:cs="Arial"/>
          <w:b/>
          <w:bCs/>
          <w:lang w:eastAsia="ar-SA"/>
        </w:rPr>
      </w:pPr>
    </w:p>
    <w:p w14:paraId="67BEDC37" w14:textId="77777777" w:rsidR="00EE1DB9" w:rsidRPr="00EE1DB9" w:rsidRDefault="00EE1DB9" w:rsidP="00EE1DB9">
      <w:pPr>
        <w:suppressAutoHyphens/>
        <w:spacing w:after="120" w:line="276" w:lineRule="auto"/>
        <w:ind w:firstLine="567"/>
        <w:jc w:val="both"/>
        <w:rPr>
          <w:rFonts w:ascii="Arial" w:hAnsi="Arial" w:cs="Arial"/>
          <w:b/>
          <w:bCs/>
          <w:lang w:val="x-none" w:eastAsia="ar-SA"/>
        </w:rPr>
      </w:pPr>
      <w:r w:rsidRPr="00EE1DB9">
        <w:rPr>
          <w:rFonts w:ascii="Arial" w:hAnsi="Arial" w:cs="Arial"/>
          <w:b/>
          <w:bCs/>
          <w:lang w:eastAsia="ar-SA"/>
        </w:rPr>
        <w:t>5</w:t>
      </w:r>
      <w:r w:rsidRPr="00EE1DB9">
        <w:rPr>
          <w:rFonts w:ascii="Arial" w:hAnsi="Arial" w:cs="Arial"/>
          <w:b/>
          <w:bCs/>
          <w:lang w:val="x-none" w:eastAsia="ar-SA"/>
        </w:rPr>
        <w:t xml:space="preserve">. </w:t>
      </w:r>
      <w:r w:rsidRPr="00EE1DB9">
        <w:rPr>
          <w:rFonts w:ascii="Arial" w:hAnsi="Arial" w:cs="Arial"/>
          <w:b/>
          <w:bCs/>
          <w:lang w:eastAsia="ar-SA"/>
        </w:rPr>
        <w:t>LOCAL DE INSTALAÇÃO</w:t>
      </w:r>
      <w:r w:rsidRPr="00EE1DB9">
        <w:rPr>
          <w:rFonts w:ascii="Arial" w:hAnsi="Arial" w:cs="Arial"/>
          <w:b/>
          <w:bCs/>
          <w:lang w:val="x-none" w:eastAsia="ar-SA"/>
        </w:rPr>
        <w:t>:</w:t>
      </w:r>
    </w:p>
    <w:p w14:paraId="201309F7" w14:textId="77777777" w:rsidR="00EE1DB9" w:rsidRPr="00EE1DB9" w:rsidRDefault="00EE1DB9" w:rsidP="00EE1DB9">
      <w:pPr>
        <w:suppressAutoHyphens/>
        <w:spacing w:after="120" w:line="276" w:lineRule="auto"/>
        <w:ind w:firstLine="567"/>
        <w:jc w:val="both"/>
        <w:rPr>
          <w:rFonts w:ascii="Arial" w:hAnsi="Arial" w:cs="Arial"/>
          <w:b/>
          <w:bCs/>
          <w:sz w:val="16"/>
          <w:lang w:val="x-none" w:eastAsia="ar-SA"/>
        </w:rPr>
      </w:pPr>
    </w:p>
    <w:p w14:paraId="1572165C"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eastAsia="ar-SA"/>
        </w:rPr>
        <w:t>5</w:t>
      </w:r>
      <w:r w:rsidRPr="00EE1DB9">
        <w:rPr>
          <w:rFonts w:ascii="Arial" w:hAnsi="Arial" w:cs="Arial"/>
          <w:bCs/>
          <w:sz w:val="21"/>
          <w:szCs w:val="21"/>
          <w:lang w:val="x-none" w:eastAsia="ar-SA"/>
        </w:rPr>
        <w:t xml:space="preserve">.1 – </w:t>
      </w:r>
      <w:r w:rsidRPr="00EE1DB9">
        <w:rPr>
          <w:rFonts w:ascii="Arial" w:hAnsi="Arial" w:cs="Arial"/>
          <w:bCs/>
          <w:sz w:val="21"/>
          <w:szCs w:val="21"/>
          <w:lang w:eastAsia="ar-SA"/>
        </w:rPr>
        <w:t>A instalação/montagem será efetuada na Nova Sede da MULTIRIO, no endereço: Rua Dom Marcos Barbosa, 2 – 4º andar – salas 403 e 404 – Cidade Nova – Rio de Janeiro – RJ – CEP 20.211-240 (Esquina com a rua Ulysses Guimarães)</w:t>
      </w:r>
      <w:r w:rsidRPr="00EE1DB9">
        <w:rPr>
          <w:rFonts w:ascii="Arial" w:hAnsi="Arial" w:cs="Arial"/>
          <w:bCs/>
          <w:sz w:val="21"/>
          <w:szCs w:val="21"/>
          <w:lang w:val="x-none" w:eastAsia="ar-SA"/>
        </w:rPr>
        <w:t>;</w:t>
      </w:r>
    </w:p>
    <w:p w14:paraId="54D081CA"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eastAsia="ar-SA"/>
        </w:rPr>
        <w:t>5</w:t>
      </w:r>
      <w:r w:rsidRPr="00EE1DB9">
        <w:rPr>
          <w:rFonts w:ascii="Arial" w:hAnsi="Arial" w:cs="Arial"/>
          <w:bCs/>
          <w:sz w:val="21"/>
          <w:szCs w:val="21"/>
          <w:lang w:val="x-none" w:eastAsia="ar-SA"/>
        </w:rPr>
        <w:t>.1</w:t>
      </w:r>
      <w:r w:rsidRPr="00EE1DB9">
        <w:rPr>
          <w:rFonts w:ascii="Arial" w:hAnsi="Arial" w:cs="Arial"/>
          <w:bCs/>
          <w:sz w:val="21"/>
          <w:szCs w:val="21"/>
          <w:lang w:eastAsia="ar-SA"/>
        </w:rPr>
        <w:t>.1</w:t>
      </w:r>
      <w:r w:rsidRPr="00EE1DB9">
        <w:rPr>
          <w:rFonts w:ascii="Arial" w:hAnsi="Arial" w:cs="Arial"/>
          <w:bCs/>
          <w:sz w:val="21"/>
          <w:szCs w:val="21"/>
          <w:lang w:val="x-none" w:eastAsia="ar-SA"/>
        </w:rPr>
        <w:t xml:space="preserve"> – </w:t>
      </w:r>
      <w:r w:rsidRPr="00EE1DB9">
        <w:rPr>
          <w:rFonts w:ascii="Arial" w:hAnsi="Arial" w:cs="Arial"/>
          <w:bCs/>
          <w:sz w:val="21"/>
          <w:szCs w:val="21"/>
          <w:lang w:eastAsia="ar-SA"/>
        </w:rPr>
        <w:t>A instalação/montagem das unidades condensadoras será realizada na cobertura (7º andar)</w:t>
      </w:r>
      <w:r w:rsidRPr="00EE1DB9">
        <w:rPr>
          <w:rFonts w:ascii="Arial" w:hAnsi="Arial" w:cs="Arial"/>
          <w:bCs/>
          <w:sz w:val="21"/>
          <w:szCs w:val="21"/>
          <w:lang w:val="x-none" w:eastAsia="ar-SA"/>
        </w:rPr>
        <w:t>;</w:t>
      </w:r>
    </w:p>
    <w:p w14:paraId="5E100F54"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5</w:t>
      </w:r>
      <w:r w:rsidRPr="00EE1DB9">
        <w:rPr>
          <w:rFonts w:ascii="Arial" w:hAnsi="Arial" w:cs="Arial"/>
          <w:bCs/>
          <w:sz w:val="21"/>
          <w:szCs w:val="21"/>
          <w:lang w:val="x-none" w:eastAsia="ar-SA"/>
        </w:rPr>
        <w:t xml:space="preserve">.2 – </w:t>
      </w:r>
      <w:r w:rsidRPr="00EE1DB9">
        <w:rPr>
          <w:rFonts w:ascii="Arial" w:hAnsi="Arial" w:cs="Arial"/>
          <w:bCs/>
          <w:sz w:val="21"/>
          <w:szCs w:val="21"/>
          <w:lang w:eastAsia="ar-SA"/>
        </w:rPr>
        <w:t xml:space="preserve">Todos os serviços, materiais e acessórios necessários para a perfeita instalação, posicionamento, montagem e garantia do objeto deste Termo de Referência, bem como </w:t>
      </w:r>
      <w:r w:rsidRPr="00EE1DB9">
        <w:rPr>
          <w:rFonts w:ascii="Arial" w:hAnsi="Arial" w:cs="Arial"/>
          <w:b/>
          <w:bCs/>
          <w:sz w:val="21"/>
          <w:szCs w:val="21"/>
          <w:lang w:eastAsia="ar-SA"/>
        </w:rPr>
        <w:t xml:space="preserve">ART do projeto de instalação e serviço de instalação, seguro de obras e elaboração/documentação do projeto inicial e </w:t>
      </w:r>
      <w:proofErr w:type="spellStart"/>
      <w:r w:rsidRPr="00EE1DB9">
        <w:rPr>
          <w:rFonts w:ascii="Arial" w:hAnsi="Arial" w:cs="Arial"/>
          <w:b/>
          <w:bCs/>
          <w:sz w:val="21"/>
          <w:szCs w:val="21"/>
          <w:lang w:eastAsia="ar-SA"/>
        </w:rPr>
        <w:t>AsBuilt</w:t>
      </w:r>
      <w:proofErr w:type="spellEnd"/>
      <w:r w:rsidRPr="00EE1DB9">
        <w:rPr>
          <w:rFonts w:ascii="Arial" w:hAnsi="Arial" w:cs="Arial"/>
          <w:bCs/>
          <w:sz w:val="21"/>
          <w:szCs w:val="21"/>
          <w:lang w:eastAsia="ar-SA"/>
        </w:rPr>
        <w:t xml:space="preserve"> deverão ser fornecidos pela CONTRATADA, sem ônus para a CONTRATANTE.</w:t>
      </w:r>
    </w:p>
    <w:p w14:paraId="2928E767"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5</w:t>
      </w:r>
      <w:r w:rsidRPr="00EE1DB9">
        <w:rPr>
          <w:rFonts w:ascii="Arial" w:hAnsi="Arial" w:cs="Arial"/>
          <w:bCs/>
          <w:sz w:val="21"/>
          <w:szCs w:val="21"/>
          <w:lang w:val="x-none" w:eastAsia="ar-SA"/>
        </w:rPr>
        <w:t>.</w:t>
      </w:r>
      <w:r w:rsidRPr="00EE1DB9">
        <w:rPr>
          <w:rFonts w:ascii="Arial" w:hAnsi="Arial" w:cs="Arial"/>
          <w:bCs/>
          <w:sz w:val="21"/>
          <w:szCs w:val="21"/>
          <w:lang w:eastAsia="ar-SA"/>
        </w:rPr>
        <w:t>3</w:t>
      </w:r>
      <w:r w:rsidRPr="00EE1DB9">
        <w:rPr>
          <w:rFonts w:ascii="Arial" w:hAnsi="Arial" w:cs="Arial"/>
          <w:bCs/>
          <w:sz w:val="21"/>
          <w:szCs w:val="21"/>
          <w:lang w:val="x-none" w:eastAsia="ar-SA"/>
        </w:rPr>
        <w:t xml:space="preserve"> – </w:t>
      </w:r>
      <w:r w:rsidRPr="00EE1DB9">
        <w:rPr>
          <w:rFonts w:ascii="Arial" w:hAnsi="Arial" w:cs="Arial"/>
          <w:bCs/>
          <w:sz w:val="21"/>
          <w:szCs w:val="21"/>
          <w:lang w:eastAsia="ar-SA"/>
        </w:rPr>
        <w:t xml:space="preserve">O serviço de </w:t>
      </w:r>
      <w:r w:rsidRPr="00EE1DB9">
        <w:rPr>
          <w:rFonts w:ascii="Arial" w:hAnsi="Arial" w:cs="Arial"/>
          <w:b/>
          <w:bCs/>
          <w:sz w:val="21"/>
          <w:szCs w:val="21"/>
          <w:lang w:eastAsia="ar-SA"/>
        </w:rPr>
        <w:t>transporte vertical</w:t>
      </w:r>
      <w:r w:rsidRPr="00EE1DB9">
        <w:rPr>
          <w:rFonts w:ascii="Arial" w:hAnsi="Arial" w:cs="Arial"/>
          <w:bCs/>
          <w:sz w:val="21"/>
          <w:szCs w:val="21"/>
          <w:lang w:eastAsia="ar-SA"/>
        </w:rPr>
        <w:t xml:space="preserve"> (içamento) e posicionamento dos equipamentos deverá ser fornecido pela CONTRATADA, sem ônus para a CONTRATANTE, para içamento das condensadoras e materiais necessários até a cobertura (7º andar).</w:t>
      </w:r>
    </w:p>
    <w:p w14:paraId="214224C0" w14:textId="77777777" w:rsidR="00EE1DB9" w:rsidRPr="00EE1DB9" w:rsidRDefault="00EE1DB9" w:rsidP="00EE1DB9">
      <w:pPr>
        <w:suppressAutoHyphens/>
        <w:spacing w:after="60" w:line="276" w:lineRule="auto"/>
        <w:ind w:left="708"/>
        <w:jc w:val="both"/>
        <w:rPr>
          <w:rFonts w:ascii="Arial" w:hAnsi="Arial" w:cs="Arial"/>
          <w:bCs/>
          <w:sz w:val="21"/>
          <w:szCs w:val="21"/>
          <w:lang w:eastAsia="ar-SA"/>
        </w:rPr>
      </w:pPr>
      <w:r w:rsidRPr="00EE1DB9">
        <w:rPr>
          <w:rFonts w:ascii="Arial" w:hAnsi="Arial" w:cs="Arial"/>
          <w:bCs/>
          <w:sz w:val="21"/>
          <w:szCs w:val="21"/>
          <w:lang w:eastAsia="ar-SA"/>
        </w:rPr>
        <w:t>5</w:t>
      </w:r>
      <w:r w:rsidRPr="00EE1DB9">
        <w:rPr>
          <w:rFonts w:ascii="Arial" w:hAnsi="Arial" w:cs="Arial"/>
          <w:bCs/>
          <w:sz w:val="21"/>
          <w:szCs w:val="21"/>
          <w:lang w:val="x-none" w:eastAsia="ar-SA"/>
        </w:rPr>
        <w:t>.</w:t>
      </w:r>
      <w:r w:rsidRPr="00EE1DB9">
        <w:rPr>
          <w:rFonts w:ascii="Arial" w:hAnsi="Arial" w:cs="Arial"/>
          <w:bCs/>
          <w:sz w:val="21"/>
          <w:szCs w:val="21"/>
          <w:lang w:eastAsia="ar-SA"/>
        </w:rPr>
        <w:t>4</w:t>
      </w:r>
      <w:r w:rsidRPr="00EE1DB9">
        <w:rPr>
          <w:rFonts w:ascii="Arial" w:hAnsi="Arial" w:cs="Arial"/>
          <w:bCs/>
          <w:sz w:val="21"/>
          <w:szCs w:val="21"/>
          <w:lang w:val="x-none" w:eastAsia="ar-SA"/>
        </w:rPr>
        <w:t xml:space="preserve"> – </w:t>
      </w:r>
      <w:r w:rsidRPr="00EE1DB9">
        <w:rPr>
          <w:rFonts w:ascii="Arial" w:hAnsi="Arial" w:cs="Arial"/>
          <w:bCs/>
          <w:sz w:val="21"/>
          <w:szCs w:val="21"/>
          <w:lang w:eastAsia="ar-SA"/>
        </w:rPr>
        <w:t>A data de entrega dos equipamentos e materiais deverá ser agendada e autorizada com antecedência com a CONTRATANTE;</w:t>
      </w:r>
    </w:p>
    <w:p w14:paraId="0188946C" w14:textId="77777777" w:rsidR="00EE1DB9" w:rsidRPr="00EE1DB9" w:rsidRDefault="00EE1DB9" w:rsidP="00EE1DB9">
      <w:pPr>
        <w:suppressAutoHyphens/>
        <w:spacing w:after="120" w:line="276" w:lineRule="auto"/>
        <w:rPr>
          <w:rFonts w:ascii="Arial" w:hAnsi="Arial" w:cs="Arial"/>
          <w:bCs/>
          <w:sz w:val="21"/>
          <w:szCs w:val="21"/>
          <w:lang w:eastAsia="ar-SA"/>
        </w:rPr>
      </w:pPr>
    </w:p>
    <w:p w14:paraId="6FB2AF53" w14:textId="77777777" w:rsidR="00EE1DB9" w:rsidRPr="00EE1DB9" w:rsidRDefault="00EE1DB9" w:rsidP="00EE1DB9">
      <w:pPr>
        <w:suppressAutoHyphens/>
        <w:spacing w:after="120" w:line="276" w:lineRule="auto"/>
        <w:ind w:firstLine="567"/>
        <w:jc w:val="both"/>
        <w:rPr>
          <w:rFonts w:ascii="Arial" w:hAnsi="Arial" w:cs="Arial"/>
          <w:b/>
          <w:bCs/>
          <w:lang w:val="x-none" w:eastAsia="ar-SA"/>
        </w:rPr>
      </w:pPr>
      <w:r w:rsidRPr="00EE1DB9">
        <w:rPr>
          <w:rFonts w:ascii="Arial" w:hAnsi="Arial" w:cs="Arial"/>
          <w:b/>
          <w:bCs/>
          <w:lang w:eastAsia="ar-SA"/>
        </w:rPr>
        <w:t>6</w:t>
      </w:r>
      <w:r w:rsidRPr="00EE1DB9">
        <w:rPr>
          <w:rFonts w:ascii="Arial" w:hAnsi="Arial" w:cs="Arial"/>
          <w:b/>
          <w:bCs/>
          <w:lang w:val="x-none" w:eastAsia="ar-SA"/>
        </w:rPr>
        <w:t xml:space="preserve">. DOS PRAZOS </w:t>
      </w:r>
    </w:p>
    <w:p w14:paraId="34FCF6EB" w14:textId="77777777" w:rsidR="00EE1DB9" w:rsidRPr="00EE1DB9" w:rsidRDefault="00EE1DB9" w:rsidP="00EE1DB9">
      <w:pPr>
        <w:suppressAutoHyphens/>
        <w:spacing w:after="120" w:line="276" w:lineRule="auto"/>
        <w:ind w:firstLine="567"/>
        <w:jc w:val="both"/>
        <w:rPr>
          <w:rFonts w:ascii="Arial" w:hAnsi="Arial" w:cs="Arial"/>
          <w:b/>
          <w:bCs/>
          <w:lang w:val="x-none" w:eastAsia="ar-SA"/>
        </w:rPr>
      </w:pPr>
    </w:p>
    <w:p w14:paraId="67996CCF"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eastAsia="ar-SA"/>
        </w:rPr>
        <w:t>6</w:t>
      </w:r>
      <w:r w:rsidRPr="00EE1DB9">
        <w:rPr>
          <w:rFonts w:ascii="Arial" w:hAnsi="Arial" w:cs="Arial"/>
          <w:bCs/>
          <w:sz w:val="21"/>
          <w:szCs w:val="21"/>
          <w:lang w:val="x-none" w:eastAsia="ar-SA"/>
        </w:rPr>
        <w:t>.</w:t>
      </w:r>
      <w:r w:rsidRPr="00EE1DB9">
        <w:rPr>
          <w:rFonts w:ascii="Arial" w:hAnsi="Arial" w:cs="Arial"/>
          <w:bCs/>
          <w:sz w:val="21"/>
          <w:szCs w:val="21"/>
          <w:lang w:eastAsia="ar-SA"/>
        </w:rPr>
        <w:t>1</w:t>
      </w:r>
      <w:r w:rsidRPr="00EE1DB9">
        <w:rPr>
          <w:rFonts w:ascii="Arial" w:hAnsi="Arial" w:cs="Arial"/>
          <w:bCs/>
          <w:sz w:val="21"/>
          <w:szCs w:val="21"/>
          <w:lang w:val="x-none" w:eastAsia="ar-SA"/>
        </w:rPr>
        <w:t xml:space="preserve">. O prazo </w:t>
      </w:r>
      <w:r w:rsidRPr="00EE1DB9">
        <w:rPr>
          <w:rFonts w:ascii="Arial" w:hAnsi="Arial" w:cs="Arial"/>
          <w:bCs/>
          <w:sz w:val="21"/>
          <w:szCs w:val="21"/>
          <w:lang w:eastAsia="ar-SA"/>
        </w:rPr>
        <w:t>total para fornecimento e instalação</w:t>
      </w:r>
      <w:r w:rsidRPr="00EE1DB9">
        <w:rPr>
          <w:rFonts w:ascii="Arial" w:hAnsi="Arial" w:cs="Arial"/>
          <w:bCs/>
          <w:sz w:val="21"/>
          <w:szCs w:val="21"/>
          <w:lang w:val="x-none" w:eastAsia="ar-SA"/>
        </w:rPr>
        <w:t xml:space="preserve"> será de </w:t>
      </w:r>
      <w:r w:rsidRPr="00EE1DB9">
        <w:rPr>
          <w:rFonts w:ascii="Arial" w:hAnsi="Arial" w:cs="Arial"/>
          <w:bCs/>
          <w:sz w:val="21"/>
          <w:szCs w:val="21"/>
          <w:lang w:eastAsia="ar-SA"/>
        </w:rPr>
        <w:t>até 120</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cento e vinte</w:t>
      </w:r>
      <w:r w:rsidRPr="00EE1DB9">
        <w:rPr>
          <w:rFonts w:ascii="Arial" w:hAnsi="Arial" w:cs="Arial"/>
          <w:bCs/>
          <w:sz w:val="21"/>
          <w:szCs w:val="21"/>
          <w:lang w:val="x-none" w:eastAsia="ar-SA"/>
        </w:rPr>
        <w:t xml:space="preserve">) dias </w:t>
      </w:r>
      <w:r w:rsidRPr="00EE1DB9">
        <w:rPr>
          <w:rFonts w:ascii="Arial" w:hAnsi="Arial" w:cs="Arial"/>
          <w:bCs/>
          <w:sz w:val="21"/>
          <w:szCs w:val="21"/>
          <w:lang w:eastAsia="ar-SA"/>
        </w:rPr>
        <w:t>corridos</w:t>
      </w:r>
      <w:r w:rsidRPr="00EE1DB9">
        <w:rPr>
          <w:rFonts w:ascii="Arial" w:hAnsi="Arial" w:cs="Arial"/>
          <w:bCs/>
          <w:sz w:val="21"/>
          <w:szCs w:val="21"/>
          <w:lang w:val="x-none" w:eastAsia="ar-SA"/>
        </w:rPr>
        <w:t>, contados a</w:t>
      </w:r>
      <w:r w:rsidRPr="00EE1DB9">
        <w:rPr>
          <w:rFonts w:ascii="Arial" w:hAnsi="Arial" w:cs="Arial"/>
          <w:bCs/>
          <w:sz w:val="21"/>
          <w:szCs w:val="21"/>
          <w:lang w:eastAsia="ar-SA"/>
        </w:rPr>
        <w:t xml:space="preserve"> </w:t>
      </w:r>
      <w:r w:rsidRPr="00EE1DB9">
        <w:rPr>
          <w:rFonts w:ascii="Arial" w:hAnsi="Arial" w:cs="Arial"/>
          <w:bCs/>
          <w:sz w:val="21"/>
          <w:szCs w:val="21"/>
          <w:lang w:val="x-none" w:eastAsia="ar-SA"/>
        </w:rPr>
        <w:t xml:space="preserve">partir </w:t>
      </w:r>
      <w:r w:rsidRPr="00EE1DB9">
        <w:rPr>
          <w:rFonts w:ascii="Arial" w:hAnsi="Arial" w:cs="Arial"/>
          <w:bCs/>
          <w:sz w:val="21"/>
          <w:szCs w:val="21"/>
          <w:lang w:eastAsia="ar-SA"/>
        </w:rPr>
        <w:t>da assinatura do contrato;</w:t>
      </w:r>
      <w:r w:rsidRPr="00EE1DB9">
        <w:rPr>
          <w:rFonts w:ascii="Arial" w:hAnsi="Arial" w:cs="Arial"/>
          <w:bCs/>
          <w:sz w:val="21"/>
          <w:szCs w:val="21"/>
          <w:lang w:val="x-none" w:eastAsia="ar-SA"/>
        </w:rPr>
        <w:t xml:space="preserve"> </w:t>
      </w:r>
    </w:p>
    <w:p w14:paraId="03F0406E"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eastAsia="ar-SA"/>
        </w:rPr>
        <w:t>6</w:t>
      </w:r>
      <w:r w:rsidRPr="00EE1DB9">
        <w:rPr>
          <w:rFonts w:ascii="Arial" w:hAnsi="Arial" w:cs="Arial"/>
          <w:bCs/>
          <w:sz w:val="21"/>
          <w:szCs w:val="21"/>
          <w:lang w:val="x-none" w:eastAsia="ar-SA"/>
        </w:rPr>
        <w:t>.</w:t>
      </w:r>
      <w:r w:rsidRPr="00EE1DB9">
        <w:rPr>
          <w:rFonts w:ascii="Arial" w:hAnsi="Arial" w:cs="Arial"/>
          <w:bCs/>
          <w:sz w:val="21"/>
          <w:szCs w:val="21"/>
          <w:lang w:eastAsia="ar-SA"/>
        </w:rPr>
        <w:t>2</w:t>
      </w:r>
      <w:r w:rsidRPr="00EE1DB9">
        <w:rPr>
          <w:rFonts w:ascii="Arial" w:hAnsi="Arial" w:cs="Arial"/>
          <w:bCs/>
          <w:sz w:val="21"/>
          <w:szCs w:val="21"/>
          <w:lang w:val="x-none" w:eastAsia="ar-SA"/>
        </w:rPr>
        <w:t xml:space="preserve">. O prazo de vigência da contratação será de 120 (cento e </w:t>
      </w:r>
      <w:r w:rsidRPr="00EE1DB9">
        <w:rPr>
          <w:rFonts w:ascii="Arial" w:hAnsi="Arial" w:cs="Arial"/>
          <w:bCs/>
          <w:sz w:val="21"/>
          <w:szCs w:val="21"/>
          <w:lang w:eastAsia="ar-SA"/>
        </w:rPr>
        <w:t>vinte</w:t>
      </w:r>
      <w:r w:rsidRPr="00EE1DB9">
        <w:rPr>
          <w:rFonts w:ascii="Arial" w:hAnsi="Arial" w:cs="Arial"/>
          <w:bCs/>
          <w:sz w:val="21"/>
          <w:szCs w:val="21"/>
          <w:lang w:val="x-none" w:eastAsia="ar-SA"/>
        </w:rPr>
        <w:t xml:space="preserve">) dias, sem prejuízo da garantia, contados a partir do aceite de início dos serviços; </w:t>
      </w:r>
    </w:p>
    <w:p w14:paraId="32E47FC6"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eastAsia="ar-SA"/>
        </w:rPr>
        <w:t>6</w:t>
      </w:r>
      <w:r w:rsidRPr="00EE1DB9">
        <w:rPr>
          <w:rFonts w:ascii="Arial" w:hAnsi="Arial" w:cs="Arial"/>
          <w:bCs/>
          <w:sz w:val="21"/>
          <w:szCs w:val="21"/>
          <w:lang w:val="x-none" w:eastAsia="ar-SA"/>
        </w:rPr>
        <w:t>.</w:t>
      </w:r>
      <w:r w:rsidRPr="00EE1DB9">
        <w:rPr>
          <w:rFonts w:ascii="Arial" w:hAnsi="Arial" w:cs="Arial"/>
          <w:bCs/>
          <w:sz w:val="21"/>
          <w:szCs w:val="21"/>
          <w:lang w:eastAsia="ar-SA"/>
        </w:rPr>
        <w:t>2</w:t>
      </w:r>
      <w:r w:rsidRPr="00EE1DB9">
        <w:rPr>
          <w:rFonts w:ascii="Arial" w:hAnsi="Arial" w:cs="Arial"/>
          <w:bCs/>
          <w:sz w:val="21"/>
          <w:szCs w:val="21"/>
          <w:lang w:val="x-none" w:eastAsia="ar-SA"/>
        </w:rPr>
        <w:t>.1. O prazo anteriormente indicado poderá ser prorrogado por igual período, a critério da CONTRATANTE</w:t>
      </w:r>
    </w:p>
    <w:p w14:paraId="0306912C"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eastAsia="ar-SA"/>
        </w:rPr>
        <w:t>6</w:t>
      </w:r>
      <w:r w:rsidRPr="00EE1DB9">
        <w:rPr>
          <w:rFonts w:ascii="Arial" w:hAnsi="Arial" w:cs="Arial"/>
          <w:bCs/>
          <w:sz w:val="21"/>
          <w:szCs w:val="21"/>
          <w:lang w:val="x-none" w:eastAsia="ar-SA"/>
        </w:rPr>
        <w:t>.</w:t>
      </w:r>
      <w:r w:rsidRPr="00EE1DB9">
        <w:rPr>
          <w:rFonts w:ascii="Arial" w:hAnsi="Arial" w:cs="Arial"/>
          <w:bCs/>
          <w:sz w:val="21"/>
          <w:szCs w:val="21"/>
          <w:lang w:eastAsia="ar-SA"/>
        </w:rPr>
        <w:t>3</w:t>
      </w:r>
      <w:r w:rsidRPr="00EE1DB9">
        <w:rPr>
          <w:rFonts w:ascii="Arial" w:hAnsi="Arial" w:cs="Arial"/>
          <w:bCs/>
          <w:sz w:val="21"/>
          <w:szCs w:val="21"/>
          <w:lang w:val="x-none" w:eastAsia="ar-SA"/>
        </w:rPr>
        <w:t xml:space="preserve">. O prazo </w:t>
      </w:r>
      <w:r w:rsidRPr="00EE1DB9">
        <w:rPr>
          <w:rFonts w:ascii="Arial" w:hAnsi="Arial" w:cs="Arial"/>
          <w:bCs/>
          <w:sz w:val="21"/>
          <w:szCs w:val="21"/>
          <w:lang w:eastAsia="ar-SA"/>
        </w:rPr>
        <w:t xml:space="preserve">para entrega dos documentos iniciais (projeto, ART e seguro) para autorização de início dos serviços </w:t>
      </w:r>
      <w:r w:rsidRPr="00EE1DB9">
        <w:rPr>
          <w:rFonts w:ascii="Arial" w:hAnsi="Arial" w:cs="Arial"/>
          <w:bCs/>
          <w:sz w:val="21"/>
          <w:szCs w:val="21"/>
          <w:lang w:val="x-none" w:eastAsia="ar-SA"/>
        </w:rPr>
        <w:t xml:space="preserve">será de </w:t>
      </w:r>
      <w:r w:rsidRPr="00EE1DB9">
        <w:rPr>
          <w:rFonts w:ascii="Arial" w:hAnsi="Arial" w:cs="Arial"/>
          <w:bCs/>
          <w:sz w:val="21"/>
          <w:szCs w:val="21"/>
          <w:lang w:eastAsia="ar-SA"/>
        </w:rPr>
        <w:t>até 15</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quinze) d</w:t>
      </w:r>
      <w:r w:rsidRPr="00EE1DB9">
        <w:rPr>
          <w:rFonts w:ascii="Arial" w:hAnsi="Arial" w:cs="Arial"/>
          <w:bCs/>
          <w:sz w:val="21"/>
          <w:szCs w:val="21"/>
          <w:lang w:val="x-none" w:eastAsia="ar-SA"/>
        </w:rPr>
        <w:t xml:space="preserve">ias </w:t>
      </w:r>
      <w:r w:rsidRPr="00EE1DB9">
        <w:rPr>
          <w:rFonts w:ascii="Arial" w:hAnsi="Arial" w:cs="Arial"/>
          <w:bCs/>
          <w:sz w:val="21"/>
          <w:szCs w:val="21"/>
          <w:lang w:eastAsia="ar-SA"/>
        </w:rPr>
        <w:t>corridos</w:t>
      </w:r>
      <w:r w:rsidRPr="00EE1DB9">
        <w:rPr>
          <w:rFonts w:ascii="Arial" w:hAnsi="Arial" w:cs="Arial"/>
          <w:bCs/>
          <w:sz w:val="21"/>
          <w:szCs w:val="21"/>
          <w:lang w:val="x-none" w:eastAsia="ar-SA"/>
        </w:rPr>
        <w:t>, contados a</w:t>
      </w:r>
      <w:r w:rsidRPr="00EE1DB9">
        <w:rPr>
          <w:rFonts w:ascii="Arial" w:hAnsi="Arial" w:cs="Arial"/>
          <w:bCs/>
          <w:sz w:val="21"/>
          <w:szCs w:val="21"/>
          <w:lang w:eastAsia="ar-SA"/>
        </w:rPr>
        <w:t xml:space="preserve"> </w:t>
      </w:r>
      <w:r w:rsidRPr="00EE1DB9">
        <w:rPr>
          <w:rFonts w:ascii="Arial" w:hAnsi="Arial" w:cs="Arial"/>
          <w:bCs/>
          <w:sz w:val="21"/>
          <w:szCs w:val="21"/>
          <w:lang w:val="x-none" w:eastAsia="ar-SA"/>
        </w:rPr>
        <w:t xml:space="preserve">partir </w:t>
      </w:r>
      <w:r w:rsidRPr="00EE1DB9">
        <w:rPr>
          <w:rFonts w:ascii="Arial" w:hAnsi="Arial" w:cs="Arial"/>
          <w:bCs/>
          <w:sz w:val="21"/>
          <w:szCs w:val="21"/>
          <w:lang w:eastAsia="ar-SA"/>
        </w:rPr>
        <w:t>da assinatura do contrato;</w:t>
      </w:r>
      <w:r w:rsidRPr="00EE1DB9">
        <w:rPr>
          <w:rFonts w:ascii="Arial" w:hAnsi="Arial" w:cs="Arial"/>
          <w:bCs/>
          <w:sz w:val="21"/>
          <w:szCs w:val="21"/>
          <w:lang w:val="x-none" w:eastAsia="ar-SA"/>
        </w:rPr>
        <w:t xml:space="preserve"> </w:t>
      </w:r>
    </w:p>
    <w:p w14:paraId="2DFBE7FA" w14:textId="77777777" w:rsidR="00EE1DB9" w:rsidRPr="00EE1DB9" w:rsidRDefault="00EE1DB9" w:rsidP="00EE1DB9">
      <w:pPr>
        <w:suppressAutoHyphens/>
        <w:spacing w:after="60" w:line="276" w:lineRule="auto"/>
        <w:ind w:left="708"/>
        <w:jc w:val="both"/>
        <w:rPr>
          <w:rFonts w:ascii="Arial" w:hAnsi="Arial" w:cs="Arial"/>
          <w:bCs/>
          <w:sz w:val="21"/>
          <w:szCs w:val="21"/>
          <w:lang w:val="x-none" w:eastAsia="ar-SA"/>
        </w:rPr>
      </w:pPr>
      <w:r w:rsidRPr="00EE1DB9">
        <w:rPr>
          <w:rFonts w:ascii="Arial" w:hAnsi="Arial" w:cs="Arial"/>
          <w:bCs/>
          <w:sz w:val="21"/>
          <w:szCs w:val="21"/>
          <w:lang w:eastAsia="ar-SA"/>
        </w:rPr>
        <w:t>6</w:t>
      </w:r>
      <w:r w:rsidRPr="00EE1DB9">
        <w:rPr>
          <w:rFonts w:ascii="Arial" w:hAnsi="Arial" w:cs="Arial"/>
          <w:bCs/>
          <w:sz w:val="21"/>
          <w:szCs w:val="21"/>
          <w:lang w:val="x-none" w:eastAsia="ar-SA"/>
        </w:rPr>
        <w:t>.</w:t>
      </w:r>
      <w:r w:rsidRPr="00EE1DB9">
        <w:rPr>
          <w:rFonts w:ascii="Arial" w:hAnsi="Arial" w:cs="Arial"/>
          <w:bCs/>
          <w:sz w:val="21"/>
          <w:szCs w:val="21"/>
          <w:lang w:eastAsia="ar-SA"/>
        </w:rPr>
        <w:t>4</w:t>
      </w:r>
      <w:r w:rsidRPr="00EE1DB9">
        <w:rPr>
          <w:rFonts w:ascii="Arial" w:hAnsi="Arial" w:cs="Arial"/>
          <w:bCs/>
          <w:sz w:val="21"/>
          <w:szCs w:val="21"/>
          <w:lang w:val="x-none" w:eastAsia="ar-SA"/>
        </w:rPr>
        <w:t xml:space="preserve">. O prazo de garantia dos </w:t>
      </w:r>
      <w:r w:rsidRPr="00EE1DB9">
        <w:rPr>
          <w:rFonts w:ascii="Arial" w:hAnsi="Arial" w:cs="Arial"/>
          <w:bCs/>
          <w:sz w:val="21"/>
          <w:szCs w:val="21"/>
          <w:lang w:eastAsia="ar-SA"/>
        </w:rPr>
        <w:t xml:space="preserve">equipamentos e </w:t>
      </w:r>
      <w:r w:rsidRPr="00EE1DB9">
        <w:rPr>
          <w:rFonts w:ascii="Arial" w:hAnsi="Arial" w:cs="Arial"/>
          <w:bCs/>
          <w:sz w:val="21"/>
          <w:szCs w:val="21"/>
          <w:lang w:val="x-none" w:eastAsia="ar-SA"/>
        </w:rPr>
        <w:t>serviços ser</w:t>
      </w:r>
      <w:r w:rsidRPr="00EE1DB9">
        <w:rPr>
          <w:rFonts w:ascii="Arial" w:hAnsi="Arial" w:cs="Arial"/>
          <w:bCs/>
          <w:sz w:val="21"/>
          <w:szCs w:val="21"/>
          <w:lang w:eastAsia="ar-SA"/>
        </w:rPr>
        <w:t>á</w:t>
      </w:r>
      <w:r w:rsidRPr="00EE1DB9">
        <w:rPr>
          <w:rFonts w:ascii="Arial" w:hAnsi="Arial" w:cs="Arial"/>
          <w:bCs/>
          <w:sz w:val="21"/>
          <w:szCs w:val="21"/>
          <w:lang w:val="x-none" w:eastAsia="ar-SA"/>
        </w:rPr>
        <w:t xml:space="preserve"> de</w:t>
      </w:r>
      <w:r w:rsidRPr="00EE1DB9">
        <w:rPr>
          <w:rFonts w:ascii="Arial" w:hAnsi="Arial" w:cs="Arial"/>
          <w:bCs/>
          <w:sz w:val="21"/>
          <w:szCs w:val="21"/>
          <w:lang w:eastAsia="ar-SA"/>
        </w:rPr>
        <w:t xml:space="preserve"> no mínimo</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24</w:t>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vinte e quatro</w:t>
      </w:r>
      <w:r w:rsidRPr="00EE1DB9">
        <w:rPr>
          <w:rFonts w:ascii="Arial" w:hAnsi="Arial" w:cs="Arial"/>
          <w:bCs/>
          <w:sz w:val="21"/>
          <w:szCs w:val="21"/>
          <w:lang w:val="x-none" w:eastAsia="ar-SA"/>
        </w:rPr>
        <w:t>) meses, contados a partir da emissão do aceite definitivo dest</w:t>
      </w:r>
      <w:r w:rsidRPr="00EE1DB9">
        <w:rPr>
          <w:rFonts w:ascii="Arial" w:hAnsi="Arial" w:cs="Arial"/>
          <w:bCs/>
          <w:sz w:val="21"/>
          <w:szCs w:val="21"/>
          <w:lang w:eastAsia="ar-SA"/>
        </w:rPr>
        <w:t>a</w:t>
      </w:r>
      <w:r w:rsidRPr="00EE1DB9">
        <w:rPr>
          <w:rFonts w:ascii="Arial" w:hAnsi="Arial" w:cs="Arial"/>
          <w:bCs/>
          <w:sz w:val="21"/>
          <w:szCs w:val="21"/>
          <w:lang w:val="x-none" w:eastAsia="ar-SA"/>
        </w:rPr>
        <w:t xml:space="preserve"> pela Comissão de Fiscalização da CONTRATANTE.</w:t>
      </w:r>
    </w:p>
    <w:p w14:paraId="33FF34FE" w14:textId="77777777" w:rsidR="00EE1DB9" w:rsidRPr="00EE1DB9" w:rsidRDefault="00EE1DB9" w:rsidP="00EE1DB9">
      <w:pPr>
        <w:suppressAutoHyphens/>
        <w:spacing w:after="60" w:line="276" w:lineRule="auto"/>
        <w:ind w:left="567"/>
        <w:jc w:val="both"/>
        <w:rPr>
          <w:rFonts w:ascii="Arial" w:hAnsi="Arial" w:cs="Arial"/>
          <w:b/>
          <w:bCs/>
          <w:lang w:val="x-none" w:eastAsia="ar-SA"/>
        </w:rPr>
      </w:pPr>
    </w:p>
    <w:p w14:paraId="60A0D694" w14:textId="77777777" w:rsidR="00EE1DB9" w:rsidRPr="00EE1DB9" w:rsidRDefault="00EE1DB9" w:rsidP="00EE1DB9">
      <w:pPr>
        <w:suppressAutoHyphens/>
        <w:spacing w:after="60" w:line="276" w:lineRule="auto"/>
        <w:ind w:left="567"/>
        <w:jc w:val="both"/>
        <w:rPr>
          <w:rFonts w:ascii="Arial" w:hAnsi="Arial" w:cs="Arial"/>
          <w:b/>
          <w:bCs/>
          <w:lang w:val="x-none" w:eastAsia="ar-SA"/>
        </w:rPr>
      </w:pPr>
      <w:r w:rsidRPr="00EE1DB9">
        <w:rPr>
          <w:rFonts w:ascii="Arial" w:hAnsi="Arial" w:cs="Arial"/>
          <w:b/>
          <w:bCs/>
          <w:lang w:eastAsia="ar-SA"/>
        </w:rPr>
        <w:t>7</w:t>
      </w:r>
      <w:r w:rsidRPr="00EE1DB9">
        <w:rPr>
          <w:rFonts w:ascii="Arial" w:hAnsi="Arial" w:cs="Arial"/>
          <w:b/>
          <w:bCs/>
          <w:lang w:val="x-none" w:eastAsia="ar-SA"/>
        </w:rPr>
        <w:t>. GARANTIA:</w:t>
      </w:r>
    </w:p>
    <w:p w14:paraId="1554D199" w14:textId="77777777" w:rsidR="00EE1DB9" w:rsidRPr="00EE1DB9" w:rsidRDefault="00EE1DB9" w:rsidP="00EE1DB9">
      <w:pPr>
        <w:suppressAutoHyphens/>
        <w:spacing w:after="60" w:line="276" w:lineRule="auto"/>
        <w:ind w:left="567"/>
        <w:jc w:val="both"/>
        <w:rPr>
          <w:rFonts w:ascii="Arial" w:hAnsi="Arial" w:cs="Arial"/>
          <w:b/>
          <w:bCs/>
          <w:lang w:val="x-none" w:eastAsia="ar-SA"/>
        </w:rPr>
      </w:pPr>
    </w:p>
    <w:p w14:paraId="71F98849" w14:textId="77777777" w:rsidR="00EE1DB9" w:rsidRPr="00EE1DB9" w:rsidRDefault="00EE1DB9" w:rsidP="00EE1DB9">
      <w:pPr>
        <w:spacing w:after="200" w:line="360" w:lineRule="auto"/>
        <w:ind w:left="851"/>
        <w:contextualSpacing/>
        <w:jc w:val="both"/>
        <w:rPr>
          <w:rFonts w:ascii="Arial" w:hAnsi="Arial" w:cs="Arial"/>
          <w:sz w:val="21"/>
          <w:szCs w:val="21"/>
          <w:lang w:eastAsia="ar-SA"/>
        </w:rPr>
      </w:pPr>
      <w:r w:rsidRPr="00EE1DB9">
        <w:rPr>
          <w:rFonts w:ascii="Arial" w:hAnsi="Arial" w:cs="Arial"/>
          <w:sz w:val="21"/>
          <w:szCs w:val="21"/>
          <w:lang w:eastAsia="ar-SA"/>
        </w:rPr>
        <w:t>7.1. A garantia deverá ser “On-Site”;</w:t>
      </w:r>
    </w:p>
    <w:p w14:paraId="0CEE5115" w14:textId="77777777" w:rsidR="00EE1DB9" w:rsidRPr="00EE1DB9" w:rsidRDefault="00EE1DB9" w:rsidP="00EE1DB9">
      <w:pPr>
        <w:spacing w:after="200" w:line="360" w:lineRule="auto"/>
        <w:ind w:left="851"/>
        <w:contextualSpacing/>
        <w:jc w:val="both"/>
        <w:rPr>
          <w:rFonts w:ascii="Arial" w:hAnsi="Arial" w:cs="Arial"/>
          <w:sz w:val="21"/>
          <w:szCs w:val="21"/>
          <w:lang w:eastAsia="ar-SA"/>
        </w:rPr>
      </w:pPr>
      <w:r w:rsidRPr="00EE1DB9">
        <w:rPr>
          <w:rFonts w:ascii="Arial" w:hAnsi="Arial" w:cs="Arial"/>
          <w:sz w:val="21"/>
          <w:szCs w:val="21"/>
          <w:lang w:eastAsia="ar-SA"/>
        </w:rPr>
        <w:t>7.2. O prazo de garantia será de, no mínimo, 24 (vinte e quatro) meses, contados da conclusão e aceite da instalação;</w:t>
      </w:r>
    </w:p>
    <w:p w14:paraId="2DA95025" w14:textId="77777777" w:rsidR="00EE1DB9" w:rsidRPr="00EE1DB9" w:rsidRDefault="00EE1DB9" w:rsidP="00EE1DB9">
      <w:pPr>
        <w:spacing w:after="200" w:line="360" w:lineRule="auto"/>
        <w:ind w:left="851"/>
        <w:contextualSpacing/>
        <w:jc w:val="both"/>
        <w:rPr>
          <w:rFonts w:ascii="Arial" w:hAnsi="Arial" w:cs="Arial"/>
          <w:sz w:val="21"/>
          <w:szCs w:val="21"/>
          <w:lang w:eastAsia="ar-SA"/>
        </w:rPr>
      </w:pPr>
      <w:r w:rsidRPr="00EE1DB9">
        <w:rPr>
          <w:rFonts w:ascii="Arial" w:hAnsi="Arial" w:cs="Arial"/>
          <w:sz w:val="21"/>
          <w:szCs w:val="21"/>
          <w:lang w:eastAsia="ar-SA"/>
        </w:rPr>
        <w:t>7.3.</w:t>
      </w:r>
      <w:r w:rsidRPr="00EE1DB9">
        <w:rPr>
          <w:rFonts w:ascii="Arial" w:hAnsi="Arial" w:cs="Arial"/>
          <w:sz w:val="21"/>
          <w:szCs w:val="21"/>
          <w:lang w:eastAsia="ar-SA"/>
        </w:rPr>
        <w:tab/>
        <w:t>A garantia deve cobrir os defeitos decorrentes de projeto, fabricação, construção, montagem, acondicionamento, transporte, erros na instalação física e/ou desgaste prematuro, envolvendo, obrigatoriamente, a substituição dos componentes defeituosos, sem qualquer ônus adicional para o contratante;</w:t>
      </w:r>
    </w:p>
    <w:p w14:paraId="53747A26" w14:textId="77777777" w:rsidR="00EE1DB9" w:rsidRPr="00EE1DB9" w:rsidRDefault="00EE1DB9" w:rsidP="00EE1DB9">
      <w:pPr>
        <w:spacing w:after="200" w:line="360" w:lineRule="auto"/>
        <w:ind w:left="851"/>
        <w:contextualSpacing/>
        <w:jc w:val="both"/>
        <w:rPr>
          <w:rFonts w:ascii="Arial" w:hAnsi="Arial" w:cs="Arial"/>
          <w:sz w:val="21"/>
          <w:szCs w:val="21"/>
          <w:lang w:eastAsia="ar-SA"/>
        </w:rPr>
      </w:pPr>
      <w:r w:rsidRPr="00EE1DB9">
        <w:rPr>
          <w:rFonts w:ascii="Arial" w:hAnsi="Arial" w:cs="Arial"/>
          <w:bCs/>
          <w:lang w:eastAsia="ar-SA"/>
        </w:rPr>
        <w:t>7.4. A garantia técnica contempla as atividades de assistência técnica “on-site”, para atendimento em caso de problemas na solução;</w:t>
      </w:r>
    </w:p>
    <w:p w14:paraId="367EF46C" w14:textId="77777777" w:rsidR="00EE1DB9" w:rsidRPr="00EE1DB9" w:rsidRDefault="00EE1DB9" w:rsidP="00EE1DB9">
      <w:pPr>
        <w:spacing w:after="200" w:line="360" w:lineRule="auto"/>
        <w:ind w:left="851"/>
        <w:contextualSpacing/>
        <w:jc w:val="both"/>
        <w:rPr>
          <w:rFonts w:ascii="Arial" w:hAnsi="Arial" w:cs="Arial"/>
          <w:sz w:val="21"/>
          <w:szCs w:val="21"/>
          <w:lang w:eastAsia="ar-SA"/>
        </w:rPr>
      </w:pPr>
      <w:r w:rsidRPr="00EE1DB9">
        <w:rPr>
          <w:rFonts w:ascii="Arial" w:hAnsi="Arial" w:cs="Arial"/>
          <w:sz w:val="21"/>
          <w:szCs w:val="21"/>
          <w:lang w:eastAsia="ar-SA"/>
        </w:rPr>
        <w:t>7.3. A garantia inclui o reparo e/ou a substituição do(s) material(</w:t>
      </w:r>
      <w:proofErr w:type="spellStart"/>
      <w:r w:rsidRPr="00EE1DB9">
        <w:rPr>
          <w:rFonts w:ascii="Arial" w:hAnsi="Arial" w:cs="Arial"/>
          <w:sz w:val="21"/>
          <w:szCs w:val="21"/>
          <w:lang w:eastAsia="ar-SA"/>
        </w:rPr>
        <w:t>is</w:t>
      </w:r>
      <w:proofErr w:type="spellEnd"/>
      <w:r w:rsidRPr="00EE1DB9">
        <w:rPr>
          <w:rFonts w:ascii="Arial" w:hAnsi="Arial" w:cs="Arial"/>
          <w:sz w:val="21"/>
          <w:szCs w:val="21"/>
          <w:lang w:eastAsia="ar-SA"/>
        </w:rPr>
        <w:t>) defeituoso(s) no prazo máximo de 05 (cinco) dias úteis, a contar da comunicação do fato, sem qualquer ônus para a MultiRio. Neste caso, as novas unidades/peças empregadas na substituição das defeituosas ou danificadas, ou correção do problema deverão ter prazo de garantia igual ou superior ao das substituídas;</w:t>
      </w:r>
    </w:p>
    <w:p w14:paraId="3F73AD4C" w14:textId="77777777" w:rsidR="00EE1DB9" w:rsidRPr="00EE1DB9" w:rsidRDefault="00EE1DB9" w:rsidP="00EE1DB9">
      <w:pPr>
        <w:spacing w:after="200" w:line="360" w:lineRule="auto"/>
        <w:ind w:left="851"/>
        <w:contextualSpacing/>
        <w:jc w:val="both"/>
        <w:rPr>
          <w:rFonts w:ascii="Arial" w:hAnsi="Arial" w:cs="Arial"/>
          <w:sz w:val="21"/>
          <w:szCs w:val="21"/>
          <w:lang w:eastAsia="ar-SA"/>
        </w:rPr>
      </w:pPr>
      <w:r w:rsidRPr="00EE1DB9">
        <w:rPr>
          <w:rFonts w:ascii="Arial" w:hAnsi="Arial" w:cs="Arial"/>
          <w:sz w:val="21"/>
          <w:szCs w:val="21"/>
          <w:lang w:eastAsia="ar-SA"/>
        </w:rPr>
        <w:t>7.4.</w:t>
      </w:r>
      <w:r w:rsidRPr="00EE1DB9">
        <w:rPr>
          <w:rFonts w:ascii="Arial" w:hAnsi="Arial" w:cs="Arial"/>
          <w:sz w:val="21"/>
          <w:szCs w:val="21"/>
          <w:lang w:eastAsia="ar-SA"/>
        </w:rPr>
        <w:tab/>
        <w:t>Envio de técnico a campo: caso seja constatada a necessidade de envio de um técnico para resolver a anomalia, a CONTRATADA deve enviar um técnico ao local onde o sistema está instalado em até 08 (oito) horas comerciais (das 09:00h às 18:00h), a contar da comunicação do fato, sem qualquer ônus para a MultiRio.</w:t>
      </w:r>
    </w:p>
    <w:p w14:paraId="53CC232F" w14:textId="77777777" w:rsidR="00EE1DB9" w:rsidRPr="00EE1DB9" w:rsidRDefault="00EE1DB9" w:rsidP="00EE1DB9">
      <w:pPr>
        <w:spacing w:after="200" w:line="360" w:lineRule="auto"/>
        <w:ind w:left="851"/>
        <w:contextualSpacing/>
        <w:jc w:val="both"/>
        <w:rPr>
          <w:rFonts w:ascii="Arial" w:hAnsi="Arial" w:cs="Arial"/>
          <w:sz w:val="21"/>
          <w:szCs w:val="21"/>
          <w:lang w:eastAsia="ar-SA"/>
        </w:rPr>
      </w:pPr>
      <w:r w:rsidRPr="00EE1DB9">
        <w:rPr>
          <w:rFonts w:ascii="Arial" w:hAnsi="Arial" w:cs="Arial"/>
          <w:sz w:val="21"/>
          <w:szCs w:val="21"/>
          <w:lang w:eastAsia="ar-SA"/>
        </w:rPr>
        <w:t>7.4.1</w:t>
      </w:r>
      <w:r w:rsidRPr="00EE1DB9">
        <w:rPr>
          <w:rFonts w:ascii="Arial" w:hAnsi="Arial" w:cs="Arial"/>
          <w:sz w:val="21"/>
          <w:szCs w:val="21"/>
          <w:lang w:eastAsia="ar-SA"/>
        </w:rPr>
        <w:tab/>
        <w:t>Caso o prazo de 08 horas ultrapasse às 18:00h (horário comercial), o tempo será pausado e voltará a ser contado a partir das 09:00h do próximo dia útil;</w:t>
      </w:r>
    </w:p>
    <w:p w14:paraId="596EB576" w14:textId="77777777" w:rsidR="00EE1DB9" w:rsidRPr="00EE1DB9" w:rsidRDefault="00EE1DB9" w:rsidP="00EE1DB9">
      <w:pPr>
        <w:suppressAutoHyphens/>
        <w:spacing w:after="120" w:line="276" w:lineRule="auto"/>
        <w:ind w:left="567"/>
        <w:jc w:val="both"/>
        <w:rPr>
          <w:rFonts w:ascii="Arial" w:hAnsi="Arial" w:cs="Arial"/>
          <w:b/>
          <w:bCs/>
          <w:lang w:eastAsia="ar-SA"/>
        </w:rPr>
      </w:pPr>
      <w:r w:rsidRPr="00EE1DB9">
        <w:rPr>
          <w:rFonts w:ascii="Arial" w:hAnsi="Arial" w:cs="Arial"/>
          <w:b/>
          <w:bCs/>
          <w:lang w:eastAsia="ar-SA"/>
        </w:rPr>
        <w:t>8</w:t>
      </w:r>
      <w:r w:rsidRPr="00EE1DB9">
        <w:rPr>
          <w:rFonts w:ascii="Arial" w:hAnsi="Arial" w:cs="Arial"/>
          <w:b/>
          <w:bCs/>
          <w:lang w:val="x-none" w:eastAsia="ar-SA"/>
        </w:rPr>
        <w:t>. PAGAMENTO:</w:t>
      </w:r>
      <w:r w:rsidRPr="00EE1DB9">
        <w:rPr>
          <w:rFonts w:ascii="Arial" w:hAnsi="Arial" w:cs="Arial"/>
          <w:b/>
          <w:bCs/>
          <w:lang w:eastAsia="ar-SA"/>
        </w:rPr>
        <w:t xml:space="preserve">      </w:t>
      </w:r>
    </w:p>
    <w:p w14:paraId="07346595" w14:textId="77777777" w:rsidR="00EE1DB9" w:rsidRPr="00EE1DB9" w:rsidRDefault="00EE1DB9" w:rsidP="00EE1DB9">
      <w:pPr>
        <w:suppressAutoHyphens/>
        <w:spacing w:after="120" w:line="276" w:lineRule="auto"/>
        <w:ind w:left="567"/>
        <w:jc w:val="both"/>
        <w:rPr>
          <w:rFonts w:ascii="Arial" w:hAnsi="Arial" w:cs="Arial"/>
          <w:bCs/>
          <w:sz w:val="21"/>
          <w:szCs w:val="21"/>
          <w:lang w:eastAsia="ar-SA"/>
        </w:rPr>
      </w:pPr>
      <w:r w:rsidRPr="00EE1DB9">
        <w:rPr>
          <w:rFonts w:ascii="Arial" w:hAnsi="Arial" w:cs="Arial"/>
          <w:b/>
          <w:bCs/>
          <w:sz w:val="16"/>
          <w:lang w:val="x-none" w:eastAsia="ar-SA"/>
        </w:rPr>
        <w:br/>
      </w: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8</w:t>
      </w:r>
      <w:r w:rsidRPr="00EE1DB9">
        <w:rPr>
          <w:rFonts w:ascii="Arial" w:hAnsi="Arial" w:cs="Arial"/>
          <w:bCs/>
          <w:sz w:val="21"/>
          <w:szCs w:val="21"/>
          <w:lang w:val="x-none" w:eastAsia="ar-SA"/>
        </w:rPr>
        <w:t xml:space="preserve">.1. O pagamento será efetuado à CONTRATADA </w:t>
      </w:r>
      <w:r w:rsidRPr="00EE1DB9">
        <w:rPr>
          <w:rFonts w:ascii="Arial" w:hAnsi="Arial" w:cs="Arial"/>
          <w:bCs/>
          <w:sz w:val="21"/>
          <w:szCs w:val="21"/>
          <w:lang w:eastAsia="ar-SA"/>
        </w:rPr>
        <w:t xml:space="preserve">conforme cronograma no item 8.2, </w:t>
      </w:r>
      <w:r w:rsidRPr="00EE1DB9">
        <w:rPr>
          <w:rFonts w:ascii="Arial" w:hAnsi="Arial" w:cs="Arial"/>
          <w:bCs/>
          <w:sz w:val="21"/>
          <w:szCs w:val="21"/>
          <w:lang w:val="x-none" w:eastAsia="ar-SA"/>
        </w:rPr>
        <w:t xml:space="preserve">após sua execução </w:t>
      </w:r>
      <w:r w:rsidRPr="00EE1DB9">
        <w:rPr>
          <w:rFonts w:ascii="Arial" w:hAnsi="Arial" w:cs="Arial"/>
          <w:bCs/>
          <w:sz w:val="21"/>
          <w:szCs w:val="21"/>
          <w:lang w:eastAsia="ar-SA"/>
        </w:rPr>
        <w:t xml:space="preserve">e </w:t>
      </w:r>
      <w:r w:rsidRPr="00EE1DB9">
        <w:rPr>
          <w:rFonts w:ascii="Arial" w:hAnsi="Arial" w:cs="Arial"/>
          <w:bCs/>
          <w:sz w:val="21"/>
          <w:szCs w:val="21"/>
          <w:lang w:val="x-none" w:eastAsia="ar-SA"/>
        </w:rPr>
        <w:t>após a regular liquidação da despesa, nos termos do art. 63 da Lei Federal nº 4.320/64, observada</w:t>
      </w:r>
      <w:r w:rsidRPr="00EE1DB9">
        <w:rPr>
          <w:rFonts w:ascii="Arial" w:hAnsi="Arial" w:cs="Arial"/>
          <w:bCs/>
          <w:sz w:val="21"/>
          <w:szCs w:val="21"/>
          <w:lang w:eastAsia="ar-SA"/>
        </w:rPr>
        <w:t>s</w:t>
      </w:r>
      <w:r w:rsidRPr="00EE1DB9">
        <w:rPr>
          <w:rFonts w:ascii="Arial" w:hAnsi="Arial" w:cs="Arial"/>
          <w:bCs/>
          <w:sz w:val="21"/>
          <w:szCs w:val="21"/>
          <w:lang w:val="x-none" w:eastAsia="ar-SA"/>
        </w:rPr>
        <w:t xml:space="preserve"> a</w:t>
      </w:r>
      <w:r w:rsidRPr="00EE1DB9">
        <w:rPr>
          <w:rFonts w:ascii="Arial" w:hAnsi="Arial" w:cs="Arial"/>
          <w:bCs/>
          <w:sz w:val="21"/>
          <w:szCs w:val="21"/>
          <w:lang w:eastAsia="ar-SA"/>
        </w:rPr>
        <w:t>s</w:t>
      </w:r>
      <w:r w:rsidRPr="00EE1DB9">
        <w:rPr>
          <w:rFonts w:ascii="Arial" w:hAnsi="Arial" w:cs="Arial"/>
          <w:bCs/>
          <w:sz w:val="21"/>
          <w:szCs w:val="21"/>
          <w:lang w:val="x-none" w:eastAsia="ar-SA"/>
        </w:rPr>
        <w:t xml:space="preserve"> regras de recebimento do objeto contidas neste Termo de Referência</w:t>
      </w:r>
      <w:r w:rsidRPr="00EE1DB9">
        <w:rPr>
          <w:rFonts w:ascii="Arial" w:hAnsi="Arial" w:cs="Arial"/>
          <w:bCs/>
          <w:sz w:val="21"/>
          <w:szCs w:val="21"/>
          <w:lang w:eastAsia="ar-SA"/>
        </w:rPr>
        <w:t>;</w:t>
      </w:r>
    </w:p>
    <w:p w14:paraId="0029C652" w14:textId="77777777" w:rsidR="00EE1DB9" w:rsidRPr="00EE1DB9" w:rsidRDefault="00EE1DB9" w:rsidP="00EE1DB9">
      <w:pPr>
        <w:suppressAutoHyphens/>
        <w:spacing w:after="120" w:line="276" w:lineRule="auto"/>
        <w:ind w:left="567"/>
        <w:jc w:val="both"/>
        <w:rPr>
          <w:rFonts w:ascii="Arial" w:hAnsi="Arial" w:cs="Arial"/>
          <w:bCs/>
          <w:sz w:val="21"/>
          <w:szCs w:val="21"/>
          <w:lang w:val="x-none" w:eastAsia="ar-SA"/>
        </w:rPr>
      </w:pPr>
    </w:p>
    <w:p w14:paraId="5DA9EC50" w14:textId="77777777" w:rsidR="00EE1DB9" w:rsidRPr="00EE1DB9" w:rsidRDefault="00EE1DB9" w:rsidP="00EE1DB9">
      <w:pPr>
        <w:suppressAutoHyphens/>
        <w:spacing w:after="0" w:line="276" w:lineRule="auto"/>
        <w:ind w:left="567"/>
        <w:jc w:val="both"/>
        <w:rPr>
          <w:lang w:eastAsia="ar-SA"/>
        </w:rPr>
      </w:pPr>
      <w:r w:rsidRPr="00EE1DB9">
        <w:rPr>
          <w:b/>
          <w:bCs/>
          <w:lang w:eastAsia="ar-SA"/>
        </w:rPr>
        <w:t>8.2.</w:t>
      </w:r>
      <w:r w:rsidRPr="00EE1DB9">
        <w:rPr>
          <w:lang w:eastAsia="ar-SA"/>
        </w:rPr>
        <w:t xml:space="preserve"> CRONOGRAMA DE DESEMBOLSO</w:t>
      </w:r>
    </w:p>
    <w:p w14:paraId="5ADB9F91" w14:textId="77777777" w:rsidR="00EE1DB9" w:rsidRPr="00EE1DB9" w:rsidRDefault="00EE1DB9" w:rsidP="00EE1DB9">
      <w:pPr>
        <w:suppressAutoHyphens/>
        <w:spacing w:after="0" w:line="276" w:lineRule="auto"/>
        <w:ind w:left="567"/>
        <w:jc w:val="both"/>
        <w:rPr>
          <w:lang w:eastAsia="ar-SA"/>
        </w:rPr>
      </w:pPr>
    </w:p>
    <w:tbl>
      <w:tblPr>
        <w:tblW w:w="893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5105"/>
        <w:gridCol w:w="3133"/>
      </w:tblGrid>
      <w:tr w:rsidR="00EE1DB9" w:rsidRPr="00EE1DB9" w14:paraId="777C8293" w14:textId="77777777" w:rsidTr="006C4795">
        <w:tc>
          <w:tcPr>
            <w:tcW w:w="410" w:type="dxa"/>
            <w:tcBorders>
              <w:top w:val="single" w:sz="12" w:space="0" w:color="auto"/>
              <w:left w:val="single" w:sz="12" w:space="0" w:color="auto"/>
              <w:bottom w:val="single" w:sz="12" w:space="0" w:color="auto"/>
              <w:right w:val="single" w:sz="6" w:space="0" w:color="auto"/>
            </w:tcBorders>
            <w:shd w:val="clear" w:color="auto" w:fill="auto"/>
            <w:vAlign w:val="center"/>
          </w:tcPr>
          <w:p w14:paraId="3685521F" w14:textId="77777777" w:rsidR="00EE1DB9" w:rsidRPr="00EE1DB9" w:rsidRDefault="00EE1DB9" w:rsidP="00EE1DB9">
            <w:pPr>
              <w:suppressAutoHyphens/>
              <w:spacing w:after="200" w:line="276" w:lineRule="auto"/>
              <w:rPr>
                <w:sz w:val="18"/>
                <w:szCs w:val="18"/>
                <w:lang w:eastAsia="ar-SA"/>
              </w:rPr>
            </w:pPr>
            <w:r w:rsidRPr="00EE1DB9">
              <w:rPr>
                <w:sz w:val="18"/>
                <w:szCs w:val="18"/>
                <w:lang w:eastAsia="ar-SA"/>
              </w:rPr>
              <w:t>ETAPA</w:t>
            </w:r>
          </w:p>
        </w:tc>
        <w:tc>
          <w:tcPr>
            <w:tcW w:w="5279" w:type="dxa"/>
            <w:tcBorders>
              <w:top w:val="single" w:sz="12" w:space="0" w:color="auto"/>
              <w:left w:val="single" w:sz="6" w:space="0" w:color="auto"/>
              <w:bottom w:val="single" w:sz="12" w:space="0" w:color="auto"/>
              <w:right w:val="single" w:sz="6" w:space="0" w:color="auto"/>
            </w:tcBorders>
            <w:shd w:val="clear" w:color="auto" w:fill="auto"/>
            <w:vAlign w:val="center"/>
          </w:tcPr>
          <w:p w14:paraId="33AC3DF0" w14:textId="77777777" w:rsidR="00EE1DB9" w:rsidRPr="00EE1DB9" w:rsidRDefault="00EE1DB9" w:rsidP="00EE1DB9">
            <w:pPr>
              <w:suppressAutoHyphens/>
              <w:spacing w:after="200" w:line="276" w:lineRule="auto"/>
              <w:jc w:val="center"/>
              <w:rPr>
                <w:sz w:val="18"/>
                <w:szCs w:val="18"/>
                <w:lang w:eastAsia="ar-SA"/>
              </w:rPr>
            </w:pPr>
            <w:r w:rsidRPr="00EE1DB9">
              <w:rPr>
                <w:sz w:val="18"/>
                <w:szCs w:val="18"/>
                <w:lang w:eastAsia="ar-SA"/>
              </w:rPr>
              <w:t>DESCRIÇÃO DA ETAPA/ATIVIDADE</w:t>
            </w:r>
          </w:p>
        </w:tc>
        <w:tc>
          <w:tcPr>
            <w:tcW w:w="3242" w:type="dxa"/>
            <w:tcBorders>
              <w:top w:val="single" w:sz="12" w:space="0" w:color="auto"/>
              <w:left w:val="single" w:sz="6" w:space="0" w:color="auto"/>
              <w:bottom w:val="single" w:sz="12" w:space="0" w:color="auto"/>
              <w:right w:val="single" w:sz="12" w:space="0" w:color="auto"/>
            </w:tcBorders>
            <w:shd w:val="clear" w:color="auto" w:fill="auto"/>
            <w:vAlign w:val="center"/>
          </w:tcPr>
          <w:p w14:paraId="71D0EF62" w14:textId="77777777" w:rsidR="00EE1DB9" w:rsidRPr="00EE1DB9" w:rsidRDefault="00EE1DB9" w:rsidP="00EE1DB9">
            <w:pPr>
              <w:suppressAutoHyphens/>
              <w:spacing w:after="200" w:line="276" w:lineRule="auto"/>
              <w:jc w:val="center"/>
              <w:rPr>
                <w:sz w:val="18"/>
                <w:szCs w:val="18"/>
                <w:lang w:eastAsia="ar-SA"/>
              </w:rPr>
            </w:pPr>
            <w:r w:rsidRPr="00EE1DB9">
              <w:rPr>
                <w:sz w:val="18"/>
                <w:szCs w:val="18"/>
                <w:lang w:eastAsia="ar-SA"/>
              </w:rPr>
              <w:t>% DE PAGTO DO ITEM</w:t>
            </w:r>
          </w:p>
        </w:tc>
      </w:tr>
      <w:tr w:rsidR="00EE1DB9" w:rsidRPr="00EE1DB9" w14:paraId="30C2BE88" w14:textId="77777777" w:rsidTr="006C4795">
        <w:trPr>
          <w:trHeight w:val="454"/>
        </w:trPr>
        <w:tc>
          <w:tcPr>
            <w:tcW w:w="410" w:type="dxa"/>
            <w:tcBorders>
              <w:top w:val="single" w:sz="12" w:space="0" w:color="auto"/>
              <w:left w:val="single" w:sz="12" w:space="0" w:color="auto"/>
              <w:bottom w:val="single" w:sz="6" w:space="0" w:color="auto"/>
              <w:right w:val="single" w:sz="6" w:space="0" w:color="auto"/>
            </w:tcBorders>
            <w:shd w:val="clear" w:color="auto" w:fill="auto"/>
            <w:vAlign w:val="center"/>
          </w:tcPr>
          <w:p w14:paraId="7EAA4AE4" w14:textId="77777777" w:rsidR="00EE1DB9" w:rsidRPr="00EE1DB9" w:rsidRDefault="00EE1DB9" w:rsidP="00EE1DB9">
            <w:pPr>
              <w:suppressAutoHyphens/>
              <w:spacing w:after="200" w:line="276" w:lineRule="auto"/>
              <w:jc w:val="center"/>
              <w:rPr>
                <w:lang w:eastAsia="ar-SA"/>
              </w:rPr>
            </w:pPr>
            <w:r w:rsidRPr="00EE1DB9">
              <w:rPr>
                <w:lang w:eastAsia="ar-SA"/>
              </w:rPr>
              <w:t>1</w:t>
            </w:r>
          </w:p>
        </w:tc>
        <w:tc>
          <w:tcPr>
            <w:tcW w:w="5279" w:type="dxa"/>
            <w:tcBorders>
              <w:top w:val="single" w:sz="12" w:space="0" w:color="auto"/>
              <w:left w:val="single" w:sz="6" w:space="0" w:color="auto"/>
              <w:bottom w:val="single" w:sz="6" w:space="0" w:color="auto"/>
              <w:right w:val="single" w:sz="6" w:space="0" w:color="auto"/>
            </w:tcBorders>
            <w:shd w:val="clear" w:color="auto" w:fill="auto"/>
            <w:vAlign w:val="center"/>
          </w:tcPr>
          <w:p w14:paraId="66081904" w14:textId="77777777" w:rsidR="00EE1DB9" w:rsidRPr="00EE1DB9" w:rsidRDefault="00EE1DB9" w:rsidP="00EE1DB9">
            <w:pPr>
              <w:suppressAutoHyphens/>
              <w:spacing w:after="200" w:line="276" w:lineRule="auto"/>
              <w:rPr>
                <w:lang w:eastAsia="ar-SA"/>
              </w:rPr>
            </w:pPr>
            <w:r w:rsidRPr="00EE1DB9">
              <w:rPr>
                <w:rFonts w:ascii="Arial" w:hAnsi="Arial" w:cs="Arial"/>
                <w:bCs/>
                <w:sz w:val="21"/>
                <w:szCs w:val="21"/>
                <w:lang w:eastAsia="ar-SA"/>
              </w:rPr>
              <w:t>Entrega e aceite dos equipamentos (condensadoras e evaporadoras)</w:t>
            </w:r>
          </w:p>
        </w:tc>
        <w:tc>
          <w:tcPr>
            <w:tcW w:w="3242" w:type="dxa"/>
            <w:tcBorders>
              <w:top w:val="single" w:sz="12" w:space="0" w:color="auto"/>
              <w:left w:val="single" w:sz="6" w:space="0" w:color="auto"/>
              <w:bottom w:val="single" w:sz="6" w:space="0" w:color="auto"/>
              <w:right w:val="single" w:sz="12" w:space="0" w:color="auto"/>
            </w:tcBorders>
            <w:shd w:val="clear" w:color="auto" w:fill="auto"/>
            <w:vAlign w:val="center"/>
          </w:tcPr>
          <w:p w14:paraId="5FB4A8F6" w14:textId="77777777" w:rsidR="00EE1DB9" w:rsidRPr="00EE1DB9" w:rsidRDefault="00EE1DB9" w:rsidP="00EE1DB9">
            <w:pPr>
              <w:suppressAutoHyphens/>
              <w:spacing w:after="200" w:line="276" w:lineRule="auto"/>
              <w:jc w:val="center"/>
              <w:rPr>
                <w:lang w:eastAsia="ar-SA"/>
              </w:rPr>
            </w:pPr>
            <w:r w:rsidRPr="00EE1DB9">
              <w:rPr>
                <w:lang w:eastAsia="ar-SA"/>
              </w:rPr>
              <w:t xml:space="preserve">50% do valor total dos itens 01 a 03 da proposta detalhe </w:t>
            </w:r>
          </w:p>
        </w:tc>
      </w:tr>
      <w:tr w:rsidR="00EE1DB9" w:rsidRPr="00EE1DB9" w14:paraId="07B929A6" w14:textId="77777777" w:rsidTr="006C4795">
        <w:trPr>
          <w:trHeight w:val="454"/>
        </w:trPr>
        <w:tc>
          <w:tcPr>
            <w:tcW w:w="410" w:type="dxa"/>
            <w:tcBorders>
              <w:top w:val="single" w:sz="6" w:space="0" w:color="auto"/>
              <w:left w:val="single" w:sz="12" w:space="0" w:color="auto"/>
              <w:bottom w:val="single" w:sz="12" w:space="0" w:color="auto"/>
              <w:right w:val="single" w:sz="6" w:space="0" w:color="auto"/>
            </w:tcBorders>
            <w:shd w:val="clear" w:color="auto" w:fill="auto"/>
            <w:vAlign w:val="center"/>
          </w:tcPr>
          <w:p w14:paraId="3A144717" w14:textId="77777777" w:rsidR="00EE1DB9" w:rsidRPr="00EE1DB9" w:rsidRDefault="00EE1DB9" w:rsidP="00EE1DB9">
            <w:pPr>
              <w:suppressAutoHyphens/>
              <w:spacing w:after="200" w:line="276" w:lineRule="auto"/>
              <w:jc w:val="center"/>
              <w:rPr>
                <w:lang w:eastAsia="ar-SA"/>
              </w:rPr>
            </w:pPr>
            <w:r w:rsidRPr="00EE1DB9">
              <w:rPr>
                <w:lang w:eastAsia="ar-SA"/>
              </w:rPr>
              <w:t>2</w:t>
            </w:r>
          </w:p>
        </w:tc>
        <w:tc>
          <w:tcPr>
            <w:tcW w:w="5279" w:type="dxa"/>
            <w:tcBorders>
              <w:top w:val="single" w:sz="6" w:space="0" w:color="auto"/>
              <w:left w:val="single" w:sz="6" w:space="0" w:color="auto"/>
              <w:bottom w:val="single" w:sz="12" w:space="0" w:color="auto"/>
              <w:right w:val="single" w:sz="6" w:space="0" w:color="auto"/>
            </w:tcBorders>
            <w:shd w:val="clear" w:color="auto" w:fill="auto"/>
            <w:vAlign w:val="center"/>
          </w:tcPr>
          <w:p w14:paraId="36F81579" w14:textId="77777777" w:rsidR="00EE1DB9" w:rsidRPr="00EE1DB9" w:rsidRDefault="00EE1DB9" w:rsidP="00EE1DB9">
            <w:pPr>
              <w:suppressAutoHyphens/>
              <w:spacing w:after="200" w:line="276" w:lineRule="auto"/>
              <w:rPr>
                <w:lang w:eastAsia="ar-SA"/>
              </w:rPr>
            </w:pPr>
            <w:r w:rsidRPr="00EE1DB9">
              <w:rPr>
                <w:lang w:eastAsia="ar-SA"/>
              </w:rPr>
              <w:t>Execução e aceite do serviço de transporte vertical (içamento) e posicionamento das condensadoras;</w:t>
            </w:r>
          </w:p>
        </w:tc>
        <w:tc>
          <w:tcPr>
            <w:tcW w:w="3242" w:type="dxa"/>
            <w:tcBorders>
              <w:top w:val="single" w:sz="6" w:space="0" w:color="auto"/>
              <w:left w:val="single" w:sz="6" w:space="0" w:color="auto"/>
              <w:bottom w:val="single" w:sz="12" w:space="0" w:color="auto"/>
              <w:right w:val="single" w:sz="12" w:space="0" w:color="auto"/>
            </w:tcBorders>
            <w:shd w:val="clear" w:color="auto" w:fill="auto"/>
            <w:vAlign w:val="center"/>
          </w:tcPr>
          <w:p w14:paraId="665C8DCF" w14:textId="77777777" w:rsidR="00EE1DB9" w:rsidRPr="00EE1DB9" w:rsidRDefault="00EE1DB9" w:rsidP="00EE1DB9">
            <w:pPr>
              <w:suppressAutoHyphens/>
              <w:spacing w:after="200" w:line="276" w:lineRule="auto"/>
              <w:jc w:val="center"/>
              <w:rPr>
                <w:lang w:eastAsia="ar-SA"/>
              </w:rPr>
            </w:pPr>
            <w:r w:rsidRPr="00EE1DB9">
              <w:rPr>
                <w:lang w:eastAsia="ar-SA"/>
              </w:rPr>
              <w:t>100% do valor do item 04 da proposta detalhe</w:t>
            </w:r>
          </w:p>
        </w:tc>
      </w:tr>
      <w:tr w:rsidR="00EE1DB9" w:rsidRPr="00EE1DB9" w14:paraId="7302A893" w14:textId="77777777" w:rsidTr="006C4795">
        <w:trPr>
          <w:trHeight w:val="454"/>
        </w:trPr>
        <w:tc>
          <w:tcPr>
            <w:tcW w:w="410" w:type="dxa"/>
            <w:tcBorders>
              <w:top w:val="single" w:sz="12" w:space="0" w:color="auto"/>
              <w:left w:val="single" w:sz="12" w:space="0" w:color="auto"/>
              <w:bottom w:val="single" w:sz="12" w:space="0" w:color="auto"/>
              <w:right w:val="single" w:sz="6" w:space="0" w:color="auto"/>
            </w:tcBorders>
            <w:shd w:val="clear" w:color="auto" w:fill="auto"/>
            <w:vAlign w:val="center"/>
          </w:tcPr>
          <w:p w14:paraId="657F8AE9" w14:textId="77777777" w:rsidR="00EE1DB9" w:rsidRPr="00EE1DB9" w:rsidRDefault="00EE1DB9" w:rsidP="00EE1DB9">
            <w:pPr>
              <w:suppressAutoHyphens/>
              <w:spacing w:after="200" w:line="276" w:lineRule="auto"/>
              <w:jc w:val="center"/>
              <w:rPr>
                <w:lang w:eastAsia="ar-SA"/>
              </w:rPr>
            </w:pPr>
            <w:r w:rsidRPr="00EE1DB9">
              <w:rPr>
                <w:lang w:eastAsia="ar-SA"/>
              </w:rPr>
              <w:t>3</w:t>
            </w:r>
          </w:p>
        </w:tc>
        <w:tc>
          <w:tcPr>
            <w:tcW w:w="5279" w:type="dxa"/>
            <w:tcBorders>
              <w:top w:val="single" w:sz="12" w:space="0" w:color="auto"/>
              <w:left w:val="single" w:sz="6" w:space="0" w:color="auto"/>
              <w:bottom w:val="single" w:sz="12" w:space="0" w:color="auto"/>
              <w:right w:val="single" w:sz="6" w:space="0" w:color="auto"/>
            </w:tcBorders>
            <w:shd w:val="clear" w:color="auto" w:fill="auto"/>
            <w:vAlign w:val="center"/>
          </w:tcPr>
          <w:p w14:paraId="69010307" w14:textId="77777777" w:rsidR="00EE1DB9" w:rsidRPr="00EE1DB9" w:rsidRDefault="00EE1DB9" w:rsidP="00EE1DB9">
            <w:pPr>
              <w:suppressAutoHyphens/>
              <w:spacing w:after="200" w:line="276" w:lineRule="auto"/>
              <w:rPr>
                <w:lang w:eastAsia="ar-SA"/>
              </w:rPr>
            </w:pPr>
            <w:r w:rsidRPr="00EE1DB9">
              <w:rPr>
                <w:lang w:eastAsia="ar-SA"/>
              </w:rPr>
              <w:t>Entrega da instalação do sistema de tubulação (cobre e dreno) das condensadoras e evaporadoras;</w:t>
            </w:r>
          </w:p>
        </w:tc>
        <w:tc>
          <w:tcPr>
            <w:tcW w:w="3242" w:type="dxa"/>
            <w:tcBorders>
              <w:top w:val="single" w:sz="12" w:space="0" w:color="auto"/>
              <w:left w:val="single" w:sz="6" w:space="0" w:color="auto"/>
              <w:bottom w:val="single" w:sz="12" w:space="0" w:color="auto"/>
              <w:right w:val="single" w:sz="12" w:space="0" w:color="auto"/>
            </w:tcBorders>
            <w:shd w:val="clear" w:color="auto" w:fill="auto"/>
            <w:vAlign w:val="center"/>
          </w:tcPr>
          <w:p w14:paraId="66DE2372" w14:textId="77777777" w:rsidR="00EE1DB9" w:rsidRPr="00EE1DB9" w:rsidRDefault="00EE1DB9" w:rsidP="00EE1DB9">
            <w:pPr>
              <w:suppressAutoHyphens/>
              <w:spacing w:after="200" w:line="276" w:lineRule="auto"/>
              <w:jc w:val="center"/>
              <w:rPr>
                <w:lang w:eastAsia="ar-SA"/>
              </w:rPr>
            </w:pPr>
            <w:r w:rsidRPr="00EE1DB9">
              <w:rPr>
                <w:lang w:eastAsia="ar-SA"/>
              </w:rPr>
              <w:t>10% do valor do item 5 da proposta detalhe</w:t>
            </w:r>
          </w:p>
        </w:tc>
      </w:tr>
      <w:tr w:rsidR="00EE1DB9" w:rsidRPr="00EE1DB9" w14:paraId="281330C1" w14:textId="77777777" w:rsidTr="006C4795">
        <w:trPr>
          <w:trHeight w:val="454"/>
        </w:trPr>
        <w:tc>
          <w:tcPr>
            <w:tcW w:w="410" w:type="dxa"/>
            <w:tcBorders>
              <w:top w:val="single" w:sz="12" w:space="0" w:color="auto"/>
              <w:left w:val="single" w:sz="12" w:space="0" w:color="auto"/>
              <w:bottom w:val="single" w:sz="12" w:space="0" w:color="auto"/>
              <w:right w:val="single" w:sz="6" w:space="0" w:color="auto"/>
            </w:tcBorders>
            <w:shd w:val="clear" w:color="auto" w:fill="auto"/>
            <w:vAlign w:val="center"/>
          </w:tcPr>
          <w:p w14:paraId="4809F947" w14:textId="77777777" w:rsidR="00EE1DB9" w:rsidRPr="00EE1DB9" w:rsidRDefault="00EE1DB9" w:rsidP="00EE1DB9">
            <w:pPr>
              <w:suppressAutoHyphens/>
              <w:spacing w:after="200" w:line="276" w:lineRule="auto"/>
              <w:jc w:val="center"/>
              <w:rPr>
                <w:lang w:eastAsia="ar-SA"/>
              </w:rPr>
            </w:pPr>
            <w:r w:rsidRPr="00EE1DB9">
              <w:rPr>
                <w:lang w:eastAsia="ar-SA"/>
              </w:rPr>
              <w:t>4</w:t>
            </w:r>
          </w:p>
        </w:tc>
        <w:tc>
          <w:tcPr>
            <w:tcW w:w="5279" w:type="dxa"/>
            <w:tcBorders>
              <w:top w:val="single" w:sz="12" w:space="0" w:color="auto"/>
              <w:left w:val="single" w:sz="6" w:space="0" w:color="auto"/>
              <w:bottom w:val="single" w:sz="12" w:space="0" w:color="auto"/>
              <w:right w:val="single" w:sz="6" w:space="0" w:color="auto"/>
            </w:tcBorders>
            <w:shd w:val="clear" w:color="auto" w:fill="auto"/>
            <w:vAlign w:val="center"/>
          </w:tcPr>
          <w:p w14:paraId="41ACE598" w14:textId="77777777" w:rsidR="00EE1DB9" w:rsidRPr="00EE1DB9" w:rsidRDefault="00EE1DB9" w:rsidP="00EE1DB9">
            <w:pPr>
              <w:suppressAutoHyphens/>
              <w:spacing w:after="200" w:line="276" w:lineRule="auto"/>
              <w:rPr>
                <w:lang w:eastAsia="ar-SA"/>
              </w:rPr>
            </w:pPr>
            <w:r w:rsidRPr="00EE1DB9">
              <w:rPr>
                <w:lang w:eastAsia="ar-SA"/>
              </w:rPr>
              <w:t>Conclusão da instalação, testes de funcionamento e aceite do sistema 01</w:t>
            </w:r>
          </w:p>
        </w:tc>
        <w:tc>
          <w:tcPr>
            <w:tcW w:w="3242" w:type="dxa"/>
            <w:tcBorders>
              <w:top w:val="single" w:sz="12" w:space="0" w:color="auto"/>
              <w:left w:val="single" w:sz="6" w:space="0" w:color="auto"/>
              <w:bottom w:val="single" w:sz="12" w:space="0" w:color="auto"/>
              <w:right w:val="single" w:sz="12" w:space="0" w:color="auto"/>
            </w:tcBorders>
            <w:shd w:val="clear" w:color="auto" w:fill="auto"/>
            <w:vAlign w:val="center"/>
          </w:tcPr>
          <w:p w14:paraId="20F0D907" w14:textId="77777777" w:rsidR="00EE1DB9" w:rsidRPr="00EE1DB9" w:rsidRDefault="00EE1DB9" w:rsidP="00EE1DB9">
            <w:pPr>
              <w:suppressAutoHyphens/>
              <w:spacing w:after="200" w:line="276" w:lineRule="auto"/>
              <w:jc w:val="center"/>
              <w:rPr>
                <w:lang w:eastAsia="ar-SA"/>
              </w:rPr>
            </w:pPr>
            <w:r w:rsidRPr="00EE1DB9">
              <w:rPr>
                <w:lang w:eastAsia="ar-SA"/>
              </w:rPr>
              <w:t>25% do valor total dos itens 01 a 03 da proposta detalhe</w:t>
            </w:r>
          </w:p>
          <w:p w14:paraId="52C2AF18" w14:textId="77777777" w:rsidR="00EE1DB9" w:rsidRPr="00EE1DB9" w:rsidRDefault="00EE1DB9" w:rsidP="00EE1DB9">
            <w:pPr>
              <w:suppressAutoHyphens/>
              <w:spacing w:after="200" w:line="276" w:lineRule="auto"/>
              <w:jc w:val="center"/>
              <w:rPr>
                <w:lang w:eastAsia="ar-SA"/>
              </w:rPr>
            </w:pPr>
            <w:r w:rsidRPr="00EE1DB9">
              <w:rPr>
                <w:lang w:eastAsia="ar-SA"/>
              </w:rPr>
              <w:t>+</w:t>
            </w:r>
          </w:p>
          <w:p w14:paraId="11C4057C" w14:textId="77777777" w:rsidR="00EE1DB9" w:rsidRPr="00EE1DB9" w:rsidRDefault="00EE1DB9" w:rsidP="00EE1DB9">
            <w:pPr>
              <w:suppressAutoHyphens/>
              <w:spacing w:after="200" w:line="276" w:lineRule="auto"/>
              <w:jc w:val="center"/>
              <w:rPr>
                <w:lang w:eastAsia="ar-SA"/>
              </w:rPr>
            </w:pPr>
            <w:r w:rsidRPr="00EE1DB9">
              <w:rPr>
                <w:lang w:eastAsia="ar-SA"/>
              </w:rPr>
              <w:t>40% do valor do item 05 da proposta detalhe</w:t>
            </w:r>
          </w:p>
        </w:tc>
      </w:tr>
      <w:tr w:rsidR="00EE1DB9" w:rsidRPr="00EE1DB9" w14:paraId="6E9D12A5" w14:textId="77777777" w:rsidTr="006C4795">
        <w:trPr>
          <w:trHeight w:val="454"/>
        </w:trPr>
        <w:tc>
          <w:tcPr>
            <w:tcW w:w="410" w:type="dxa"/>
            <w:tcBorders>
              <w:top w:val="single" w:sz="12" w:space="0" w:color="auto"/>
              <w:left w:val="single" w:sz="12" w:space="0" w:color="auto"/>
              <w:bottom w:val="single" w:sz="6" w:space="0" w:color="auto"/>
              <w:right w:val="single" w:sz="6" w:space="0" w:color="auto"/>
            </w:tcBorders>
            <w:shd w:val="clear" w:color="auto" w:fill="auto"/>
            <w:vAlign w:val="center"/>
          </w:tcPr>
          <w:p w14:paraId="03421344" w14:textId="77777777" w:rsidR="00EE1DB9" w:rsidRPr="00EE1DB9" w:rsidRDefault="00EE1DB9" w:rsidP="00EE1DB9">
            <w:pPr>
              <w:suppressAutoHyphens/>
              <w:spacing w:after="200" w:line="276" w:lineRule="auto"/>
              <w:jc w:val="center"/>
              <w:rPr>
                <w:lang w:eastAsia="ar-SA"/>
              </w:rPr>
            </w:pPr>
            <w:r w:rsidRPr="00EE1DB9">
              <w:rPr>
                <w:lang w:eastAsia="ar-SA"/>
              </w:rPr>
              <w:t>5</w:t>
            </w:r>
          </w:p>
        </w:tc>
        <w:tc>
          <w:tcPr>
            <w:tcW w:w="5279" w:type="dxa"/>
            <w:tcBorders>
              <w:top w:val="single" w:sz="12" w:space="0" w:color="auto"/>
              <w:left w:val="single" w:sz="6" w:space="0" w:color="auto"/>
              <w:bottom w:val="single" w:sz="6" w:space="0" w:color="auto"/>
              <w:right w:val="single" w:sz="6" w:space="0" w:color="auto"/>
            </w:tcBorders>
            <w:shd w:val="clear" w:color="auto" w:fill="auto"/>
            <w:vAlign w:val="center"/>
          </w:tcPr>
          <w:p w14:paraId="18E9BF31" w14:textId="77777777" w:rsidR="00EE1DB9" w:rsidRPr="00EE1DB9" w:rsidRDefault="00EE1DB9" w:rsidP="00EE1DB9">
            <w:pPr>
              <w:suppressAutoHyphens/>
              <w:spacing w:after="200" w:line="276" w:lineRule="auto"/>
              <w:rPr>
                <w:lang w:eastAsia="ar-SA"/>
              </w:rPr>
            </w:pPr>
            <w:r w:rsidRPr="00EE1DB9">
              <w:rPr>
                <w:lang w:eastAsia="ar-SA"/>
              </w:rPr>
              <w:t>Conclusão da instalação, testes de funcionamento e aceite do sistema 02</w:t>
            </w:r>
          </w:p>
        </w:tc>
        <w:tc>
          <w:tcPr>
            <w:tcW w:w="3242" w:type="dxa"/>
            <w:tcBorders>
              <w:top w:val="single" w:sz="12" w:space="0" w:color="auto"/>
              <w:left w:val="single" w:sz="6" w:space="0" w:color="auto"/>
              <w:bottom w:val="single" w:sz="6" w:space="0" w:color="auto"/>
              <w:right w:val="single" w:sz="12" w:space="0" w:color="auto"/>
            </w:tcBorders>
            <w:shd w:val="clear" w:color="auto" w:fill="auto"/>
            <w:vAlign w:val="center"/>
          </w:tcPr>
          <w:p w14:paraId="5A588A13" w14:textId="77777777" w:rsidR="00EE1DB9" w:rsidRPr="00EE1DB9" w:rsidRDefault="00EE1DB9" w:rsidP="00EE1DB9">
            <w:pPr>
              <w:suppressAutoHyphens/>
              <w:spacing w:after="200" w:line="276" w:lineRule="auto"/>
              <w:jc w:val="center"/>
              <w:rPr>
                <w:lang w:eastAsia="ar-SA"/>
              </w:rPr>
            </w:pPr>
            <w:r w:rsidRPr="00EE1DB9">
              <w:rPr>
                <w:lang w:eastAsia="ar-SA"/>
              </w:rPr>
              <w:t>25% do valor total dos itens 01 a 03 da proposta detalhe</w:t>
            </w:r>
          </w:p>
          <w:p w14:paraId="11B5F27E" w14:textId="77777777" w:rsidR="00EE1DB9" w:rsidRPr="00EE1DB9" w:rsidRDefault="00EE1DB9" w:rsidP="00EE1DB9">
            <w:pPr>
              <w:suppressAutoHyphens/>
              <w:spacing w:after="200" w:line="276" w:lineRule="auto"/>
              <w:jc w:val="center"/>
              <w:rPr>
                <w:lang w:eastAsia="ar-SA"/>
              </w:rPr>
            </w:pPr>
            <w:r w:rsidRPr="00EE1DB9">
              <w:rPr>
                <w:lang w:eastAsia="ar-SA"/>
              </w:rPr>
              <w:t>+</w:t>
            </w:r>
          </w:p>
          <w:p w14:paraId="0C247B5B" w14:textId="77777777" w:rsidR="00EE1DB9" w:rsidRPr="00EE1DB9" w:rsidRDefault="00EE1DB9" w:rsidP="00EE1DB9">
            <w:pPr>
              <w:suppressAutoHyphens/>
              <w:spacing w:after="200" w:line="276" w:lineRule="auto"/>
              <w:jc w:val="center"/>
              <w:rPr>
                <w:lang w:eastAsia="ar-SA"/>
              </w:rPr>
            </w:pPr>
            <w:r w:rsidRPr="00EE1DB9">
              <w:rPr>
                <w:lang w:eastAsia="ar-SA"/>
              </w:rPr>
              <w:t>40% do valor do item 05 da proposta detalhe</w:t>
            </w:r>
          </w:p>
        </w:tc>
      </w:tr>
      <w:tr w:rsidR="00EE1DB9" w:rsidRPr="00EE1DB9" w14:paraId="5F999602" w14:textId="77777777" w:rsidTr="006C4795">
        <w:trPr>
          <w:trHeight w:val="454"/>
        </w:trPr>
        <w:tc>
          <w:tcPr>
            <w:tcW w:w="410" w:type="dxa"/>
            <w:tcBorders>
              <w:top w:val="single" w:sz="6" w:space="0" w:color="auto"/>
              <w:left w:val="single" w:sz="12" w:space="0" w:color="auto"/>
              <w:bottom w:val="single" w:sz="12" w:space="0" w:color="auto"/>
              <w:right w:val="single" w:sz="6" w:space="0" w:color="auto"/>
            </w:tcBorders>
            <w:shd w:val="clear" w:color="auto" w:fill="auto"/>
            <w:vAlign w:val="center"/>
          </w:tcPr>
          <w:p w14:paraId="1AE133D0" w14:textId="77777777" w:rsidR="00EE1DB9" w:rsidRPr="00EE1DB9" w:rsidRDefault="00EE1DB9" w:rsidP="00EE1DB9">
            <w:pPr>
              <w:suppressAutoHyphens/>
              <w:spacing w:after="200" w:line="276" w:lineRule="auto"/>
              <w:jc w:val="center"/>
              <w:rPr>
                <w:lang w:eastAsia="ar-SA"/>
              </w:rPr>
            </w:pPr>
            <w:r w:rsidRPr="00EE1DB9">
              <w:rPr>
                <w:lang w:eastAsia="ar-SA"/>
              </w:rPr>
              <w:t>6</w:t>
            </w:r>
          </w:p>
        </w:tc>
        <w:tc>
          <w:tcPr>
            <w:tcW w:w="5279" w:type="dxa"/>
            <w:tcBorders>
              <w:top w:val="single" w:sz="6" w:space="0" w:color="auto"/>
              <w:left w:val="single" w:sz="6" w:space="0" w:color="auto"/>
              <w:bottom w:val="single" w:sz="12" w:space="0" w:color="auto"/>
              <w:right w:val="single" w:sz="6" w:space="0" w:color="auto"/>
            </w:tcBorders>
            <w:shd w:val="clear" w:color="auto" w:fill="auto"/>
            <w:vAlign w:val="center"/>
          </w:tcPr>
          <w:p w14:paraId="4C8D6D61" w14:textId="77777777" w:rsidR="00EE1DB9" w:rsidRPr="00EE1DB9" w:rsidRDefault="00EE1DB9" w:rsidP="00EE1DB9">
            <w:pPr>
              <w:suppressAutoHyphens/>
              <w:spacing w:after="200" w:line="276" w:lineRule="auto"/>
              <w:rPr>
                <w:lang w:eastAsia="ar-SA"/>
              </w:rPr>
            </w:pPr>
            <w:r w:rsidRPr="00EE1DB9">
              <w:rPr>
                <w:lang w:eastAsia="ar-SA"/>
              </w:rPr>
              <w:t>Entrega e aceite final de toda a instalação dos dois sistemas de ar-condicionado</w:t>
            </w:r>
          </w:p>
        </w:tc>
        <w:tc>
          <w:tcPr>
            <w:tcW w:w="3242" w:type="dxa"/>
            <w:tcBorders>
              <w:top w:val="single" w:sz="6" w:space="0" w:color="auto"/>
              <w:left w:val="single" w:sz="6" w:space="0" w:color="auto"/>
              <w:bottom w:val="single" w:sz="12" w:space="0" w:color="auto"/>
              <w:right w:val="single" w:sz="12" w:space="0" w:color="auto"/>
            </w:tcBorders>
            <w:shd w:val="clear" w:color="auto" w:fill="auto"/>
            <w:vAlign w:val="center"/>
          </w:tcPr>
          <w:p w14:paraId="68AA12A1" w14:textId="77777777" w:rsidR="00EE1DB9" w:rsidRPr="00EE1DB9" w:rsidRDefault="00EE1DB9" w:rsidP="00EE1DB9">
            <w:pPr>
              <w:suppressAutoHyphens/>
              <w:spacing w:after="200" w:line="276" w:lineRule="auto"/>
              <w:jc w:val="center"/>
              <w:rPr>
                <w:lang w:eastAsia="ar-SA"/>
              </w:rPr>
            </w:pPr>
            <w:r w:rsidRPr="00EE1DB9">
              <w:rPr>
                <w:lang w:eastAsia="ar-SA"/>
              </w:rPr>
              <w:t>10% do valor do item 05 da proposta detalhe</w:t>
            </w:r>
          </w:p>
        </w:tc>
      </w:tr>
    </w:tbl>
    <w:p w14:paraId="221CBDAB" w14:textId="77777777" w:rsidR="00EE1DB9" w:rsidRPr="00EE1DB9" w:rsidRDefault="00EE1DB9" w:rsidP="00EE1DB9">
      <w:pPr>
        <w:suppressAutoHyphens/>
        <w:spacing w:after="120" w:line="276" w:lineRule="auto"/>
        <w:ind w:left="567"/>
        <w:jc w:val="both"/>
        <w:rPr>
          <w:rFonts w:ascii="Arial" w:hAnsi="Arial" w:cs="Arial"/>
          <w:bCs/>
          <w:sz w:val="21"/>
          <w:szCs w:val="21"/>
          <w:lang w:val="x-none" w:eastAsia="ar-SA"/>
        </w:rPr>
      </w:pPr>
      <w:r w:rsidRPr="00EE1DB9">
        <w:rPr>
          <w:rFonts w:ascii="Arial" w:hAnsi="Arial" w:cs="Arial"/>
          <w:bCs/>
          <w:sz w:val="21"/>
          <w:szCs w:val="21"/>
          <w:lang w:val="x-none" w:eastAsia="ar-SA"/>
        </w:rPr>
        <w:t xml:space="preserve">     </w:t>
      </w:r>
    </w:p>
    <w:p w14:paraId="43A51506" w14:textId="77777777" w:rsidR="00EE1DB9" w:rsidRPr="00EE1DB9" w:rsidRDefault="00EE1DB9" w:rsidP="00EE1DB9">
      <w:pPr>
        <w:suppressAutoHyphens/>
        <w:spacing w:after="120" w:line="276" w:lineRule="auto"/>
        <w:ind w:left="567"/>
        <w:jc w:val="both"/>
        <w:rPr>
          <w:rFonts w:ascii="Arial" w:hAnsi="Arial" w:cs="Arial"/>
          <w:bCs/>
          <w:sz w:val="21"/>
          <w:szCs w:val="21"/>
          <w:lang w:eastAsia="ar-SA"/>
        </w:rPr>
      </w:pPr>
    </w:p>
    <w:p w14:paraId="2F246118" w14:textId="77777777" w:rsidR="00EE1DB9" w:rsidRPr="00EE1DB9" w:rsidRDefault="00EE1DB9" w:rsidP="00EE1DB9">
      <w:pPr>
        <w:suppressAutoHyphens/>
        <w:spacing w:after="120" w:line="276" w:lineRule="auto"/>
        <w:ind w:left="567"/>
        <w:jc w:val="both"/>
        <w:rPr>
          <w:rFonts w:ascii="Arial" w:hAnsi="Arial" w:cs="Arial"/>
          <w:bCs/>
          <w:sz w:val="21"/>
          <w:szCs w:val="21"/>
          <w:lang w:eastAsia="ar-SA"/>
        </w:rPr>
      </w:pPr>
      <w:r w:rsidRPr="00EE1DB9">
        <w:rPr>
          <w:rFonts w:ascii="Arial" w:hAnsi="Arial" w:cs="Arial"/>
          <w:bCs/>
          <w:sz w:val="21"/>
          <w:szCs w:val="21"/>
          <w:lang w:eastAsia="ar-SA"/>
        </w:rPr>
        <w:t xml:space="preserve">     8</w:t>
      </w:r>
      <w:r w:rsidRPr="00EE1DB9">
        <w:rPr>
          <w:rFonts w:ascii="Arial" w:hAnsi="Arial" w:cs="Arial"/>
          <w:bCs/>
          <w:sz w:val="21"/>
          <w:szCs w:val="21"/>
          <w:lang w:val="x-none" w:eastAsia="ar-SA"/>
        </w:rPr>
        <w:t>.</w:t>
      </w:r>
      <w:r w:rsidRPr="00EE1DB9">
        <w:rPr>
          <w:rFonts w:ascii="Arial" w:hAnsi="Arial" w:cs="Arial"/>
          <w:bCs/>
          <w:sz w:val="21"/>
          <w:szCs w:val="21"/>
          <w:lang w:eastAsia="ar-SA"/>
        </w:rPr>
        <w:t>3</w:t>
      </w:r>
      <w:r w:rsidRPr="00EE1DB9">
        <w:rPr>
          <w:rFonts w:ascii="Arial" w:hAnsi="Arial" w:cs="Arial"/>
          <w:bCs/>
          <w:sz w:val="21"/>
          <w:szCs w:val="21"/>
          <w:lang w:val="x-none" w:eastAsia="ar-SA"/>
        </w:rPr>
        <w:t xml:space="preserve">. O pagamento será efetuado à CONTRATADA </w:t>
      </w:r>
      <w:r w:rsidRPr="00EE1DB9">
        <w:rPr>
          <w:rFonts w:ascii="Arial" w:hAnsi="Arial" w:cs="Arial"/>
          <w:bCs/>
          <w:sz w:val="21"/>
          <w:szCs w:val="21"/>
          <w:lang w:eastAsia="ar-SA"/>
        </w:rPr>
        <w:t>por EMPENHO;</w:t>
      </w:r>
    </w:p>
    <w:p w14:paraId="21ADAE5C" w14:textId="77777777" w:rsidR="00EE1DB9" w:rsidRPr="00EE1DB9" w:rsidRDefault="00EE1DB9" w:rsidP="00EE1DB9">
      <w:pPr>
        <w:suppressAutoHyphens/>
        <w:spacing w:after="120" w:line="276" w:lineRule="auto"/>
        <w:ind w:left="567"/>
        <w:jc w:val="both"/>
        <w:rPr>
          <w:rFonts w:ascii="Arial" w:hAnsi="Arial" w:cs="Arial"/>
          <w:bCs/>
          <w:sz w:val="21"/>
          <w:szCs w:val="21"/>
          <w:lang w:eastAsia="ar-SA"/>
        </w:rPr>
      </w:pP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8</w:t>
      </w:r>
      <w:r w:rsidRPr="00EE1DB9">
        <w:rPr>
          <w:rFonts w:ascii="Arial" w:hAnsi="Arial" w:cs="Arial"/>
          <w:bCs/>
          <w:sz w:val="21"/>
          <w:szCs w:val="21"/>
          <w:lang w:val="x-none" w:eastAsia="ar-SA"/>
        </w:rPr>
        <w:t>.</w:t>
      </w:r>
      <w:r w:rsidRPr="00EE1DB9">
        <w:rPr>
          <w:rFonts w:ascii="Arial" w:hAnsi="Arial" w:cs="Arial"/>
          <w:bCs/>
          <w:sz w:val="21"/>
          <w:szCs w:val="21"/>
          <w:lang w:eastAsia="ar-SA"/>
        </w:rPr>
        <w:t>4</w:t>
      </w:r>
      <w:r w:rsidRPr="00EE1DB9">
        <w:rPr>
          <w:rFonts w:ascii="Arial" w:hAnsi="Arial" w:cs="Arial"/>
          <w:bCs/>
          <w:sz w:val="21"/>
          <w:szCs w:val="21"/>
          <w:lang w:val="x-none" w:eastAsia="ar-SA"/>
        </w:rPr>
        <w:t>.</w:t>
      </w:r>
      <w:r w:rsidRPr="00EE1DB9">
        <w:rPr>
          <w:rFonts w:ascii="Arial" w:hAnsi="Arial" w:cs="Arial"/>
          <w:bCs/>
          <w:sz w:val="21"/>
          <w:szCs w:val="21"/>
          <w:lang w:eastAsia="ar-SA"/>
        </w:rPr>
        <w:t xml:space="preserve"> O prazo para pagamento será de 30 (trinta) dias, contados da data do protocolo do documento de cobrança no setor competente do(a) CONTRATANTE, e obedecido o disposto na legislação; </w:t>
      </w:r>
    </w:p>
    <w:p w14:paraId="1F06D4B1" w14:textId="77777777" w:rsidR="00EE1DB9" w:rsidRPr="00EE1DB9" w:rsidRDefault="00EE1DB9" w:rsidP="00EE1DB9">
      <w:pPr>
        <w:suppressAutoHyphens/>
        <w:spacing w:after="120" w:line="276" w:lineRule="auto"/>
        <w:ind w:left="567"/>
        <w:jc w:val="both"/>
        <w:rPr>
          <w:rFonts w:ascii="Arial" w:hAnsi="Arial" w:cs="Arial"/>
          <w:bCs/>
          <w:sz w:val="21"/>
          <w:szCs w:val="21"/>
          <w:lang w:eastAsia="ar-SA"/>
        </w:rPr>
      </w:pPr>
      <w:r w:rsidRPr="00EE1DB9">
        <w:rPr>
          <w:rFonts w:ascii="Arial" w:hAnsi="Arial" w:cs="Arial"/>
          <w:bCs/>
          <w:sz w:val="21"/>
          <w:szCs w:val="21"/>
          <w:lang w:val="x-none" w:eastAsia="ar-SA"/>
        </w:rPr>
        <w:t xml:space="preserve">     </w:t>
      </w:r>
      <w:r w:rsidRPr="00EE1DB9">
        <w:rPr>
          <w:rFonts w:ascii="Arial" w:hAnsi="Arial" w:cs="Arial"/>
          <w:bCs/>
          <w:sz w:val="21"/>
          <w:szCs w:val="21"/>
          <w:lang w:eastAsia="ar-SA"/>
        </w:rPr>
        <w:t>8</w:t>
      </w:r>
      <w:r w:rsidRPr="00EE1DB9">
        <w:rPr>
          <w:rFonts w:ascii="Arial" w:hAnsi="Arial" w:cs="Arial"/>
          <w:bCs/>
          <w:sz w:val="21"/>
          <w:szCs w:val="21"/>
          <w:lang w:val="x-none" w:eastAsia="ar-SA"/>
        </w:rPr>
        <w:t>.</w:t>
      </w:r>
      <w:r w:rsidRPr="00EE1DB9">
        <w:rPr>
          <w:rFonts w:ascii="Arial" w:hAnsi="Arial" w:cs="Arial"/>
          <w:bCs/>
          <w:sz w:val="21"/>
          <w:szCs w:val="21"/>
          <w:lang w:eastAsia="ar-SA"/>
        </w:rPr>
        <w:t>5</w:t>
      </w:r>
      <w:r w:rsidRPr="00EE1DB9">
        <w:rPr>
          <w:rFonts w:ascii="Arial" w:hAnsi="Arial" w:cs="Arial"/>
          <w:bCs/>
          <w:sz w:val="21"/>
          <w:szCs w:val="21"/>
          <w:lang w:val="x-none" w:eastAsia="ar-SA"/>
        </w:rPr>
        <w:t>. O pagamento será efetuado à CONTRATADA através de crédito em conta bancária do fornecedor cadastrado junto à Coordenação do Tesouro Municipal</w:t>
      </w:r>
      <w:r w:rsidRPr="00EE1DB9">
        <w:rPr>
          <w:rFonts w:ascii="Arial" w:hAnsi="Arial" w:cs="Arial"/>
          <w:bCs/>
          <w:sz w:val="21"/>
          <w:szCs w:val="21"/>
          <w:lang w:eastAsia="ar-SA"/>
        </w:rPr>
        <w:t>.</w:t>
      </w:r>
    </w:p>
    <w:p w14:paraId="641A58E6" w14:textId="77777777" w:rsidR="00EE1DB9" w:rsidRPr="00EE1DB9" w:rsidRDefault="00EE1DB9" w:rsidP="00EE1DB9">
      <w:pPr>
        <w:suppressAutoHyphens/>
        <w:spacing w:after="120" w:line="276" w:lineRule="auto"/>
        <w:ind w:left="567"/>
        <w:jc w:val="both"/>
        <w:rPr>
          <w:rFonts w:ascii="Arial" w:hAnsi="Arial" w:cs="Arial"/>
          <w:bCs/>
          <w:sz w:val="21"/>
          <w:szCs w:val="21"/>
          <w:lang w:eastAsia="ar-SA"/>
        </w:rPr>
      </w:pPr>
    </w:p>
    <w:p w14:paraId="61D15E26" w14:textId="77777777" w:rsidR="00EE1DB9" w:rsidRPr="00EE1DB9" w:rsidRDefault="00EE1DB9" w:rsidP="00EE1DB9">
      <w:pPr>
        <w:suppressAutoHyphens/>
        <w:spacing w:after="120" w:line="276" w:lineRule="auto"/>
        <w:ind w:left="567"/>
        <w:jc w:val="both"/>
        <w:rPr>
          <w:rFonts w:ascii="Arial" w:hAnsi="Arial" w:cs="Arial"/>
          <w:bCs/>
          <w:sz w:val="21"/>
          <w:szCs w:val="21"/>
          <w:lang w:eastAsia="ar-SA"/>
        </w:rPr>
      </w:pPr>
    </w:p>
    <w:p w14:paraId="3815B58A" w14:textId="77777777" w:rsidR="00EE1DB9" w:rsidRPr="00EE1DB9" w:rsidRDefault="00EE1DB9" w:rsidP="00EE1DB9">
      <w:pPr>
        <w:suppressAutoHyphens/>
        <w:spacing w:after="60" w:line="276" w:lineRule="auto"/>
        <w:ind w:left="567"/>
        <w:jc w:val="both"/>
        <w:rPr>
          <w:rFonts w:ascii="Arial" w:hAnsi="Arial" w:cs="Arial"/>
          <w:b/>
          <w:bCs/>
          <w:lang w:val="x-none" w:eastAsia="ar-SA"/>
        </w:rPr>
      </w:pPr>
      <w:r w:rsidRPr="00EE1DB9">
        <w:rPr>
          <w:rFonts w:ascii="Arial" w:hAnsi="Arial" w:cs="Arial"/>
          <w:b/>
          <w:bCs/>
          <w:lang w:eastAsia="ar-SA"/>
        </w:rPr>
        <w:t>9</w:t>
      </w:r>
      <w:r w:rsidRPr="00EE1DB9">
        <w:rPr>
          <w:rFonts w:ascii="Arial" w:hAnsi="Arial" w:cs="Arial"/>
          <w:b/>
          <w:bCs/>
          <w:lang w:val="x-none" w:eastAsia="ar-SA"/>
        </w:rPr>
        <w:t>. CONSIDERAÇÕES GERAIS:</w:t>
      </w:r>
    </w:p>
    <w:p w14:paraId="33E251E4" w14:textId="77777777" w:rsidR="00EE1DB9" w:rsidRPr="00EE1DB9" w:rsidRDefault="00EE1DB9" w:rsidP="00EE1DB9">
      <w:pPr>
        <w:suppressAutoHyphens/>
        <w:spacing w:after="60" w:line="276" w:lineRule="auto"/>
        <w:ind w:left="567"/>
        <w:jc w:val="both"/>
        <w:rPr>
          <w:rFonts w:ascii="Arial" w:hAnsi="Arial" w:cs="Arial"/>
          <w:b/>
          <w:bCs/>
          <w:lang w:val="x-none" w:eastAsia="ar-SA"/>
        </w:rPr>
      </w:pPr>
    </w:p>
    <w:p w14:paraId="0C6C5ABE"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9</w:t>
      </w:r>
      <w:r w:rsidRPr="00EE1DB9">
        <w:rPr>
          <w:rFonts w:ascii="Arial" w:hAnsi="Arial" w:cs="Arial"/>
          <w:bCs/>
          <w:lang w:val="x-none" w:eastAsia="ar-SA"/>
        </w:rPr>
        <w:t>.1. A CONTRATADA ficará responsável pelo transporte dos materiais, sem ônus para a CONTRATANTE</w:t>
      </w:r>
      <w:r w:rsidRPr="00EE1DB9">
        <w:rPr>
          <w:rFonts w:ascii="Arial" w:hAnsi="Arial" w:cs="Arial"/>
          <w:bCs/>
          <w:lang w:eastAsia="ar-SA"/>
        </w:rPr>
        <w:t>;</w:t>
      </w:r>
    </w:p>
    <w:p w14:paraId="33E1E65E"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9</w:t>
      </w:r>
      <w:r w:rsidRPr="00EE1DB9">
        <w:rPr>
          <w:rFonts w:ascii="Arial" w:hAnsi="Arial" w:cs="Arial"/>
          <w:bCs/>
          <w:lang w:val="x-none" w:eastAsia="ar-SA"/>
        </w:rPr>
        <w:t xml:space="preserve">.2.  </w:t>
      </w:r>
      <w:r w:rsidRPr="00EE1DB9">
        <w:rPr>
          <w:rFonts w:ascii="Arial" w:hAnsi="Arial" w:cs="Arial"/>
          <w:bCs/>
          <w:lang w:eastAsia="ar-SA"/>
        </w:rPr>
        <w:t>Durante a garantia, a</w:t>
      </w:r>
      <w:r w:rsidRPr="00EE1DB9">
        <w:rPr>
          <w:rFonts w:ascii="Arial" w:hAnsi="Arial" w:cs="Arial"/>
          <w:bCs/>
          <w:lang w:val="x-none" w:eastAsia="ar-SA"/>
        </w:rPr>
        <w:t xml:space="preserve"> solução de qualquer defeito apresentado deverá ser realizada no prazo máximo de 10 (dez) dias corridos, a contar da data da notificação feita pela MultiRio</w:t>
      </w:r>
      <w:r w:rsidRPr="00EE1DB9">
        <w:rPr>
          <w:rFonts w:ascii="Arial" w:hAnsi="Arial" w:cs="Arial"/>
          <w:bCs/>
          <w:lang w:eastAsia="ar-SA"/>
        </w:rPr>
        <w:t>,</w:t>
      </w:r>
      <w:r w:rsidRPr="00EE1DB9">
        <w:rPr>
          <w:rFonts w:ascii="Arial" w:hAnsi="Arial" w:cs="Arial"/>
          <w:bCs/>
          <w:lang w:val="x-none" w:eastAsia="ar-SA"/>
        </w:rPr>
        <w:t xml:space="preserve"> com </w:t>
      </w:r>
      <w:r w:rsidRPr="00EE1DB9">
        <w:rPr>
          <w:rFonts w:ascii="Arial" w:hAnsi="Arial" w:cs="Arial"/>
          <w:bCs/>
          <w:lang w:eastAsia="ar-SA"/>
        </w:rPr>
        <w:t>a correção total do problema, caso contrário, deverá ser enviado pela CONTRATADA, um laudo técnico e justificativa para eventual prorrogação deste prazo;</w:t>
      </w:r>
    </w:p>
    <w:p w14:paraId="7C4F7897"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9</w:t>
      </w:r>
      <w:r w:rsidRPr="00EE1DB9">
        <w:rPr>
          <w:rFonts w:ascii="Arial" w:hAnsi="Arial" w:cs="Arial"/>
          <w:bCs/>
          <w:lang w:val="x-none" w:eastAsia="ar-SA"/>
        </w:rPr>
        <w:t>.3. Durante o período de garantia, as despesas com a substituição</w:t>
      </w:r>
      <w:r w:rsidRPr="00EE1DB9">
        <w:rPr>
          <w:rFonts w:ascii="Arial" w:hAnsi="Arial" w:cs="Arial"/>
          <w:bCs/>
          <w:lang w:eastAsia="ar-SA"/>
        </w:rPr>
        <w:t>, manutenção</w:t>
      </w:r>
      <w:r w:rsidRPr="00EE1DB9">
        <w:rPr>
          <w:rFonts w:ascii="Arial" w:hAnsi="Arial" w:cs="Arial"/>
          <w:bCs/>
          <w:lang w:val="x-none" w:eastAsia="ar-SA"/>
        </w:rPr>
        <w:t xml:space="preserve"> ou reparo dos equipamentos</w:t>
      </w:r>
      <w:r w:rsidRPr="00EE1DB9">
        <w:rPr>
          <w:rFonts w:ascii="Arial" w:hAnsi="Arial" w:cs="Arial"/>
          <w:bCs/>
          <w:lang w:eastAsia="ar-SA"/>
        </w:rPr>
        <w:t>, materiais e acessórios</w:t>
      </w:r>
      <w:r w:rsidRPr="00EE1DB9">
        <w:rPr>
          <w:rFonts w:ascii="Arial" w:hAnsi="Arial" w:cs="Arial"/>
          <w:bCs/>
          <w:lang w:val="x-none" w:eastAsia="ar-SA"/>
        </w:rPr>
        <w:t>, bem como o transporte dos mesmos correrá por conta da CONTRATADA, não cabendo à MultiRio qualquer ônus</w:t>
      </w:r>
      <w:r w:rsidRPr="00EE1DB9">
        <w:rPr>
          <w:rFonts w:ascii="Arial" w:hAnsi="Arial" w:cs="Arial"/>
          <w:bCs/>
          <w:lang w:eastAsia="ar-SA"/>
        </w:rPr>
        <w:t>;</w:t>
      </w:r>
    </w:p>
    <w:p w14:paraId="0FD22DE6"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9</w:t>
      </w:r>
      <w:r w:rsidRPr="00EE1DB9">
        <w:rPr>
          <w:rFonts w:ascii="Arial" w:hAnsi="Arial" w:cs="Arial"/>
          <w:bCs/>
          <w:lang w:val="x-none" w:eastAsia="ar-SA"/>
        </w:rPr>
        <w:t>.3.</w:t>
      </w:r>
      <w:r w:rsidRPr="00EE1DB9">
        <w:rPr>
          <w:rFonts w:ascii="Arial" w:hAnsi="Arial" w:cs="Arial"/>
          <w:bCs/>
          <w:lang w:eastAsia="ar-SA"/>
        </w:rPr>
        <w:t>1</w:t>
      </w:r>
      <w:r w:rsidRPr="00EE1DB9">
        <w:rPr>
          <w:rFonts w:ascii="Arial" w:hAnsi="Arial" w:cs="Arial"/>
          <w:bCs/>
          <w:lang w:val="x-none" w:eastAsia="ar-SA"/>
        </w:rPr>
        <w:t xml:space="preserve"> </w:t>
      </w:r>
      <w:r w:rsidRPr="00EE1DB9">
        <w:rPr>
          <w:rFonts w:ascii="Arial" w:hAnsi="Arial" w:cs="Arial"/>
          <w:bCs/>
          <w:lang w:eastAsia="ar-SA"/>
        </w:rPr>
        <w:t>As manutenções obrigatórias pelo fabricante deverão ser executadas sem custo para a CONTRATANTE, para atendimento ao período do contrato de garantia;</w:t>
      </w:r>
    </w:p>
    <w:p w14:paraId="0D37798B"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9</w:t>
      </w:r>
      <w:r w:rsidRPr="00EE1DB9">
        <w:rPr>
          <w:rFonts w:ascii="Arial" w:hAnsi="Arial" w:cs="Arial"/>
          <w:bCs/>
          <w:lang w:val="x-none" w:eastAsia="ar-SA"/>
        </w:rPr>
        <w:t>.</w:t>
      </w:r>
      <w:r w:rsidRPr="00EE1DB9">
        <w:rPr>
          <w:rFonts w:ascii="Arial" w:hAnsi="Arial" w:cs="Arial"/>
          <w:bCs/>
          <w:lang w:eastAsia="ar-SA"/>
        </w:rPr>
        <w:t>4</w:t>
      </w:r>
      <w:r w:rsidRPr="00EE1DB9">
        <w:rPr>
          <w:rFonts w:ascii="Arial" w:hAnsi="Arial" w:cs="Arial"/>
          <w:bCs/>
          <w:lang w:val="x-none" w:eastAsia="ar-SA"/>
        </w:rPr>
        <w:t>. Todos os itens</w:t>
      </w:r>
      <w:r w:rsidRPr="00EE1DB9">
        <w:rPr>
          <w:rFonts w:ascii="Arial" w:hAnsi="Arial" w:cs="Arial"/>
          <w:bCs/>
          <w:lang w:eastAsia="ar-SA"/>
        </w:rPr>
        <w:t>, equipamentos e materiais</w:t>
      </w:r>
      <w:r w:rsidRPr="00EE1DB9">
        <w:rPr>
          <w:rFonts w:ascii="Arial" w:hAnsi="Arial" w:cs="Arial"/>
          <w:bCs/>
          <w:lang w:val="x-none" w:eastAsia="ar-SA"/>
        </w:rPr>
        <w:t xml:space="preserve"> deverão ser inteiramente novos, primeiro uso, e distribuídos através de canais credenciados no Brasil, respeitando a padronização já especificada</w:t>
      </w:r>
      <w:r w:rsidRPr="00EE1DB9">
        <w:rPr>
          <w:rFonts w:ascii="Arial" w:hAnsi="Arial" w:cs="Arial"/>
          <w:bCs/>
          <w:lang w:eastAsia="ar-SA"/>
        </w:rPr>
        <w:t>;</w:t>
      </w:r>
    </w:p>
    <w:p w14:paraId="243E8AB0"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9</w:t>
      </w:r>
      <w:r w:rsidRPr="00EE1DB9">
        <w:rPr>
          <w:rFonts w:ascii="Arial" w:hAnsi="Arial" w:cs="Arial"/>
          <w:bCs/>
          <w:lang w:val="x-none" w:eastAsia="ar-SA"/>
        </w:rPr>
        <w:t>.</w:t>
      </w:r>
      <w:r w:rsidRPr="00EE1DB9">
        <w:rPr>
          <w:rFonts w:ascii="Arial" w:hAnsi="Arial" w:cs="Arial"/>
          <w:bCs/>
          <w:lang w:eastAsia="ar-SA"/>
        </w:rPr>
        <w:t>5</w:t>
      </w:r>
      <w:r w:rsidRPr="00EE1DB9">
        <w:rPr>
          <w:rFonts w:ascii="Arial" w:hAnsi="Arial" w:cs="Arial"/>
          <w:bCs/>
          <w:lang w:val="x-none" w:eastAsia="ar-SA"/>
        </w:rPr>
        <w:t>. A Contratada se obriga a fornecer produtos que possuam garantia e assistência técnica do fabricante no Brasil</w:t>
      </w:r>
      <w:r w:rsidRPr="00EE1DB9">
        <w:rPr>
          <w:rFonts w:ascii="Arial" w:hAnsi="Arial" w:cs="Arial"/>
          <w:bCs/>
          <w:lang w:eastAsia="ar-SA"/>
        </w:rPr>
        <w:t xml:space="preserve">, e que não estejam fora de linha e nem em processo de </w:t>
      </w:r>
      <w:proofErr w:type="spellStart"/>
      <w:r w:rsidRPr="00EE1DB9">
        <w:rPr>
          <w:rFonts w:ascii="Arial" w:hAnsi="Arial" w:cs="Arial"/>
          <w:bCs/>
          <w:lang w:eastAsia="ar-SA"/>
        </w:rPr>
        <w:t>end-of-life</w:t>
      </w:r>
      <w:proofErr w:type="spellEnd"/>
      <w:r w:rsidRPr="00EE1DB9">
        <w:rPr>
          <w:rFonts w:ascii="Arial" w:hAnsi="Arial" w:cs="Arial"/>
          <w:bCs/>
          <w:lang w:eastAsia="ar-SA"/>
        </w:rPr>
        <w:t>;</w:t>
      </w:r>
    </w:p>
    <w:p w14:paraId="0E5B3677"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9</w:t>
      </w:r>
      <w:r w:rsidRPr="00EE1DB9">
        <w:rPr>
          <w:rFonts w:ascii="Arial" w:hAnsi="Arial" w:cs="Arial"/>
          <w:bCs/>
          <w:lang w:val="x-none" w:eastAsia="ar-SA"/>
        </w:rPr>
        <w:t>.</w:t>
      </w:r>
      <w:r w:rsidRPr="00EE1DB9">
        <w:rPr>
          <w:rFonts w:ascii="Arial" w:hAnsi="Arial" w:cs="Arial"/>
          <w:bCs/>
          <w:lang w:eastAsia="ar-SA"/>
        </w:rPr>
        <w:t>6</w:t>
      </w:r>
      <w:r w:rsidRPr="00EE1DB9">
        <w:rPr>
          <w:rFonts w:ascii="Arial" w:hAnsi="Arial" w:cs="Arial"/>
          <w:bCs/>
          <w:lang w:val="x-none" w:eastAsia="ar-SA"/>
        </w:rPr>
        <w:t xml:space="preserve">. A </w:t>
      </w:r>
      <w:r w:rsidRPr="00EE1DB9">
        <w:rPr>
          <w:rFonts w:ascii="Arial" w:hAnsi="Arial" w:cs="Arial"/>
          <w:bCs/>
          <w:lang w:eastAsia="ar-SA"/>
        </w:rPr>
        <w:t>contratada</w:t>
      </w:r>
      <w:r w:rsidRPr="00EE1DB9">
        <w:rPr>
          <w:rFonts w:ascii="Arial" w:hAnsi="Arial" w:cs="Arial"/>
          <w:bCs/>
          <w:lang w:val="x-none" w:eastAsia="ar-SA"/>
        </w:rPr>
        <w:t xml:space="preserve"> poderá apresentar proposta de preço, </w:t>
      </w:r>
      <w:r w:rsidRPr="00EE1DB9">
        <w:rPr>
          <w:rFonts w:ascii="Arial" w:hAnsi="Arial" w:cs="Arial"/>
          <w:bCs/>
          <w:lang w:eastAsia="ar-SA"/>
        </w:rPr>
        <w:t xml:space="preserve">quando cabível, </w:t>
      </w:r>
      <w:r w:rsidRPr="00EE1DB9">
        <w:rPr>
          <w:rFonts w:ascii="Arial" w:hAnsi="Arial" w:cs="Arial"/>
          <w:bCs/>
          <w:lang w:val="x-none" w:eastAsia="ar-SA"/>
        </w:rPr>
        <w:t>detalhando o valor referente ao serviço</w:t>
      </w:r>
      <w:r w:rsidRPr="00EE1DB9">
        <w:rPr>
          <w:rFonts w:ascii="Arial" w:hAnsi="Arial" w:cs="Arial"/>
          <w:bCs/>
          <w:lang w:eastAsia="ar-SA"/>
        </w:rPr>
        <w:t>,</w:t>
      </w:r>
      <w:r w:rsidRPr="00EE1DB9">
        <w:rPr>
          <w:rFonts w:ascii="Arial" w:hAnsi="Arial" w:cs="Arial"/>
          <w:bCs/>
          <w:lang w:val="x-none" w:eastAsia="ar-SA"/>
        </w:rPr>
        <w:t xml:space="preserve"> equipamento</w:t>
      </w:r>
      <w:r w:rsidRPr="00EE1DB9">
        <w:rPr>
          <w:rFonts w:ascii="Arial" w:hAnsi="Arial" w:cs="Arial"/>
          <w:bCs/>
          <w:lang w:eastAsia="ar-SA"/>
        </w:rPr>
        <w:t xml:space="preserve"> e material;</w:t>
      </w:r>
    </w:p>
    <w:p w14:paraId="5C45335E"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9</w:t>
      </w:r>
      <w:r w:rsidRPr="00EE1DB9">
        <w:rPr>
          <w:rFonts w:ascii="Arial" w:hAnsi="Arial" w:cs="Arial"/>
          <w:bCs/>
          <w:lang w:val="x-none" w:eastAsia="ar-SA"/>
        </w:rPr>
        <w:t>.</w:t>
      </w:r>
      <w:r w:rsidRPr="00EE1DB9">
        <w:rPr>
          <w:rFonts w:ascii="Arial" w:hAnsi="Arial" w:cs="Arial"/>
          <w:bCs/>
          <w:lang w:eastAsia="ar-SA"/>
        </w:rPr>
        <w:t>7</w:t>
      </w:r>
      <w:r w:rsidRPr="00EE1DB9">
        <w:rPr>
          <w:rFonts w:ascii="Arial" w:hAnsi="Arial" w:cs="Arial"/>
          <w:bCs/>
          <w:lang w:val="x-none" w:eastAsia="ar-SA"/>
        </w:rPr>
        <w:t>. Quando informado na proposta de preço, é cabível a CONTRATADA apresentar notas separadas para o fornecimento de bens e de serviços</w:t>
      </w:r>
      <w:r w:rsidRPr="00EE1DB9">
        <w:rPr>
          <w:rFonts w:ascii="Arial" w:hAnsi="Arial" w:cs="Arial"/>
          <w:bCs/>
          <w:lang w:eastAsia="ar-SA"/>
        </w:rPr>
        <w:t>;</w:t>
      </w:r>
    </w:p>
    <w:p w14:paraId="65D08991"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9</w:t>
      </w:r>
      <w:r w:rsidRPr="00EE1DB9">
        <w:rPr>
          <w:rFonts w:ascii="Arial" w:hAnsi="Arial" w:cs="Arial"/>
          <w:bCs/>
          <w:lang w:val="x-none" w:eastAsia="ar-SA"/>
        </w:rPr>
        <w:t>.</w:t>
      </w:r>
      <w:r w:rsidRPr="00EE1DB9">
        <w:rPr>
          <w:rFonts w:ascii="Arial" w:hAnsi="Arial" w:cs="Arial"/>
          <w:bCs/>
          <w:lang w:eastAsia="ar-SA"/>
        </w:rPr>
        <w:t>8</w:t>
      </w:r>
      <w:r w:rsidRPr="00EE1DB9">
        <w:rPr>
          <w:rFonts w:ascii="Arial" w:hAnsi="Arial" w:cs="Arial"/>
          <w:bCs/>
          <w:lang w:val="x-none" w:eastAsia="ar-SA"/>
        </w:rPr>
        <w:t xml:space="preserve">. </w:t>
      </w:r>
      <w:r w:rsidRPr="00EE1DB9">
        <w:rPr>
          <w:rFonts w:ascii="Arial" w:hAnsi="Arial" w:cs="Arial"/>
          <w:bCs/>
          <w:lang w:eastAsia="ar-SA"/>
        </w:rPr>
        <w:t xml:space="preserve">Deverão ser apresentados juntamente com a Proposta: </w:t>
      </w:r>
    </w:p>
    <w:p w14:paraId="0C3A7983"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9</w:t>
      </w:r>
      <w:r w:rsidRPr="00EE1DB9">
        <w:rPr>
          <w:rFonts w:ascii="Arial" w:hAnsi="Arial" w:cs="Arial"/>
          <w:bCs/>
          <w:lang w:val="x-none" w:eastAsia="ar-SA"/>
        </w:rPr>
        <w:t>.</w:t>
      </w:r>
      <w:r w:rsidRPr="00EE1DB9">
        <w:rPr>
          <w:rFonts w:ascii="Arial" w:hAnsi="Arial" w:cs="Arial"/>
          <w:bCs/>
          <w:lang w:eastAsia="ar-SA"/>
        </w:rPr>
        <w:t>8.1</w:t>
      </w:r>
      <w:r w:rsidRPr="00EE1DB9">
        <w:rPr>
          <w:rFonts w:ascii="Arial" w:hAnsi="Arial" w:cs="Arial"/>
          <w:bCs/>
          <w:lang w:val="x-none" w:eastAsia="ar-SA"/>
        </w:rPr>
        <w:t xml:space="preserve">. </w:t>
      </w:r>
      <w:r w:rsidRPr="00EE1DB9">
        <w:rPr>
          <w:rFonts w:ascii="Arial" w:hAnsi="Arial" w:cs="Arial"/>
          <w:bCs/>
          <w:lang w:eastAsia="ar-SA"/>
        </w:rPr>
        <w:t>Os CATÁLOGOS, ENCARTES, “FOLDERS” E/OU FOLHETOS TÉCNICOS dos produtos ofertados e/ou peças e partes detalhada, onde conste marca, modelo, especificações técnicas e a caracterização deles, permitindo a consistente avaliação do item ofertado pela área técnica;</w:t>
      </w:r>
    </w:p>
    <w:p w14:paraId="3A545767"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9</w:t>
      </w:r>
      <w:r w:rsidRPr="00EE1DB9">
        <w:rPr>
          <w:rFonts w:ascii="Arial" w:hAnsi="Arial" w:cs="Arial"/>
          <w:bCs/>
          <w:lang w:val="x-none" w:eastAsia="ar-SA"/>
        </w:rPr>
        <w:t>.</w:t>
      </w:r>
      <w:r w:rsidRPr="00EE1DB9">
        <w:rPr>
          <w:rFonts w:ascii="Arial" w:hAnsi="Arial" w:cs="Arial"/>
          <w:bCs/>
          <w:lang w:eastAsia="ar-SA"/>
        </w:rPr>
        <w:t>8.2</w:t>
      </w:r>
      <w:r w:rsidRPr="00EE1DB9">
        <w:rPr>
          <w:rFonts w:ascii="Arial" w:hAnsi="Arial" w:cs="Arial"/>
          <w:bCs/>
          <w:lang w:val="x-none" w:eastAsia="ar-SA"/>
        </w:rPr>
        <w:t>.</w:t>
      </w:r>
      <w:r w:rsidRPr="00EE1DB9">
        <w:rPr>
          <w:rFonts w:ascii="Arial" w:hAnsi="Arial" w:cs="Arial"/>
          <w:bCs/>
          <w:lang w:eastAsia="ar-SA"/>
        </w:rPr>
        <w:t xml:space="preserve"> Documentos </w:t>
      </w:r>
      <w:r w:rsidRPr="00EE1DB9">
        <w:rPr>
          <w:rFonts w:ascii="Arial" w:hAnsi="Arial" w:cs="Arial"/>
          <w:bCs/>
          <w:lang w:val="x-none" w:eastAsia="ar-SA"/>
        </w:rPr>
        <w:t>que comprove</w:t>
      </w:r>
      <w:r w:rsidRPr="00EE1DB9">
        <w:rPr>
          <w:rFonts w:ascii="Arial" w:hAnsi="Arial" w:cs="Arial"/>
          <w:bCs/>
          <w:lang w:eastAsia="ar-SA"/>
        </w:rPr>
        <w:t>m</w:t>
      </w:r>
      <w:r w:rsidRPr="00EE1DB9">
        <w:rPr>
          <w:rFonts w:ascii="Arial" w:hAnsi="Arial" w:cs="Arial"/>
          <w:bCs/>
          <w:lang w:val="x-none" w:eastAsia="ar-SA"/>
        </w:rPr>
        <w:t xml:space="preserve"> que os produtos</w:t>
      </w:r>
      <w:r w:rsidRPr="00EE1DB9">
        <w:rPr>
          <w:rFonts w:ascii="Arial" w:hAnsi="Arial" w:cs="Arial"/>
          <w:bCs/>
          <w:lang w:eastAsia="ar-SA"/>
        </w:rPr>
        <w:t>/itens</w:t>
      </w:r>
      <w:r w:rsidRPr="00EE1DB9">
        <w:rPr>
          <w:rFonts w:ascii="Arial" w:hAnsi="Arial" w:cs="Arial"/>
          <w:bCs/>
          <w:lang w:val="x-none" w:eastAsia="ar-SA"/>
        </w:rPr>
        <w:t xml:space="preserve"> ofertados possuem</w:t>
      </w:r>
      <w:r w:rsidRPr="00EE1DB9">
        <w:rPr>
          <w:rFonts w:ascii="Arial" w:hAnsi="Arial" w:cs="Arial"/>
          <w:bCs/>
          <w:lang w:eastAsia="ar-SA"/>
        </w:rPr>
        <w:t xml:space="preserve"> a</w:t>
      </w:r>
      <w:r w:rsidRPr="00EE1DB9">
        <w:rPr>
          <w:rFonts w:ascii="Arial" w:hAnsi="Arial" w:cs="Arial"/>
          <w:bCs/>
          <w:lang w:val="x-none" w:eastAsia="ar-SA"/>
        </w:rPr>
        <w:t xml:space="preserve"> garantia e assistência técnica do fabricante no Brasil</w:t>
      </w:r>
      <w:r w:rsidRPr="00EE1DB9">
        <w:rPr>
          <w:rFonts w:ascii="Arial" w:hAnsi="Arial" w:cs="Arial"/>
          <w:bCs/>
          <w:lang w:eastAsia="ar-SA"/>
        </w:rPr>
        <w:t>;</w:t>
      </w:r>
    </w:p>
    <w:p w14:paraId="50A9E8D4"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9.9. Ao final da montagem/instalação, deverão ser entregues todos os manuais técnicos e operacionais dos produtos/itens, necessários para controle e operação, e os documentos técnicos com as informações das interligações para registro técnico da montagem/instalação e garantia.</w:t>
      </w:r>
    </w:p>
    <w:p w14:paraId="2155E1C3" w14:textId="77777777" w:rsidR="00EE1DB9" w:rsidRPr="00EE1DB9" w:rsidRDefault="00EE1DB9" w:rsidP="00EE1DB9">
      <w:pPr>
        <w:suppressAutoHyphens/>
        <w:spacing w:after="120" w:line="276" w:lineRule="auto"/>
        <w:ind w:left="851"/>
        <w:jc w:val="both"/>
        <w:rPr>
          <w:rFonts w:ascii="Arial" w:hAnsi="Arial" w:cs="Arial"/>
          <w:bCs/>
          <w:lang w:eastAsia="ar-SA"/>
        </w:rPr>
      </w:pPr>
    </w:p>
    <w:p w14:paraId="76C2BA06"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27675D43"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4371882A" w14:textId="77777777" w:rsidR="00EE1DB9" w:rsidRPr="00EE1DB9" w:rsidRDefault="00EE1DB9" w:rsidP="00EE1DB9">
      <w:pPr>
        <w:suppressAutoHyphens/>
        <w:spacing w:after="60" w:line="276" w:lineRule="auto"/>
        <w:ind w:left="567"/>
        <w:jc w:val="both"/>
        <w:rPr>
          <w:rFonts w:ascii="Arial" w:hAnsi="Arial" w:cs="Arial"/>
          <w:b/>
          <w:bCs/>
          <w:lang w:eastAsia="ar-SA"/>
        </w:rPr>
      </w:pPr>
      <w:r w:rsidRPr="00EE1DB9">
        <w:rPr>
          <w:rFonts w:ascii="Arial" w:hAnsi="Arial" w:cs="Arial"/>
          <w:b/>
          <w:bCs/>
          <w:lang w:eastAsia="ar-SA"/>
        </w:rPr>
        <w:t xml:space="preserve">10) DAS OBRIGAÇÕES DA CONTRATADA </w:t>
      </w:r>
    </w:p>
    <w:p w14:paraId="75818F44"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06622602"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7E58C967"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São obrigações da CONTRATADA: </w:t>
      </w:r>
    </w:p>
    <w:p w14:paraId="2F337AD7"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10.1) fornecer e prestar os serviços de acordo com todas as exigências contidas no Termo de Referência e na Proposta; </w:t>
      </w:r>
    </w:p>
    <w:p w14:paraId="64FC5ED9"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10.1.1) realizar o correto dimensionamento dos materiais e serviços para o perfeito funcionamento dos sistemas, atendendo as normas e recomendações do fabricante;</w:t>
      </w:r>
    </w:p>
    <w:p w14:paraId="40CF9561" w14:textId="77777777" w:rsidR="00EE1DB9" w:rsidRPr="00EE1DB9" w:rsidRDefault="00EE1DB9" w:rsidP="00EE1DB9">
      <w:pPr>
        <w:suppressAutoHyphens/>
        <w:spacing w:after="120" w:line="276" w:lineRule="auto"/>
        <w:ind w:left="851"/>
        <w:jc w:val="both"/>
        <w:rPr>
          <w:rFonts w:ascii="Arial" w:hAnsi="Arial" w:cs="Arial"/>
          <w:b/>
          <w:bCs/>
          <w:lang w:eastAsia="ar-SA"/>
        </w:rPr>
      </w:pPr>
      <w:r w:rsidRPr="00EE1DB9">
        <w:rPr>
          <w:rFonts w:ascii="Arial" w:hAnsi="Arial" w:cs="Arial"/>
          <w:bCs/>
          <w:lang w:eastAsia="ar-SA"/>
        </w:rPr>
        <w:t xml:space="preserve">10.2) </w:t>
      </w:r>
      <w:r w:rsidRPr="00EE1DB9">
        <w:rPr>
          <w:rFonts w:ascii="Arial" w:hAnsi="Arial" w:cs="Arial"/>
          <w:b/>
          <w:bCs/>
          <w:lang w:eastAsia="ar-SA"/>
        </w:rPr>
        <w:t>Providenciar sem custo para a CONTRATANTE, a Anotação de Responsabilidade Técnica – ART do projeto e serviço de instalação, o seguro de obras referente ao objeto deste TR e o projeto inicial, para iniciar a solicitação de autorização de início dos serviços;</w:t>
      </w:r>
    </w:p>
    <w:p w14:paraId="76A28F50"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10.3) tomar as medidas preventivas necessárias para evitar danos a terceiros, em consequência da execução dos trabalhos;  </w:t>
      </w:r>
    </w:p>
    <w:p w14:paraId="5560F18A"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10.4) responsabilizar-se integralmente pelo ressarcimento de quaisquer danos e prejuízos, de qualquer natureza, que causar ao CONTRATANTE ou a terceiros, decorrentes da execução do objeto deste TR, respondendo por si, seus empregados, prepostos e sucessores, independentemente das medidas preventivas adotadas e da comprovação de sua culpa ou dolo na execução do contrato;  </w:t>
      </w:r>
    </w:p>
    <w:p w14:paraId="031F102E"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10.5) atender às determinações e exigências formuladas pela CONTRATANTE; </w:t>
      </w:r>
    </w:p>
    <w:p w14:paraId="59BC6E68"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10.6) reparar, corrigir, remover, reconstruir ou substituir, às suas expensas, no total ou em parte, o objeto do contrato em que se verificarem vícios, defeitos ou incorreções resultantes da execução ou de materiais empregados, no prazo determinado pela Fiscalização; </w:t>
      </w:r>
    </w:p>
    <w:p w14:paraId="2CE46061"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10.7) responsabilizar-se, por todos os ônus, encargos e obrigações comerciais, sociais, tributárias, trabalhistas e previdenciárias, ou quaisquer outras previstas na legislação em vigor, bem como por todos os gastos e encargos com material (impostos, taxas, fretes e outros que venham a incidir sobre o objeto desta contratação) e mão de obra necessária à completa realização dos serviços até o seu término;</w:t>
      </w:r>
    </w:p>
    <w:p w14:paraId="5052367D"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10.8) responsabilizar-se, pela qualidade dos serviços executados e dos materiais empregados, em conformidade com as  especificações do Termo de Referência, com as normas da Associação  Brasileira de Normas Técnicas – ABNT, e demais normas técnicas pertinentes e regulamentadoras, a ser atestada pelos responsáveis pela fiscalização da  execução do contrato, assim como pelo refazimento do serviço e a  substituição dos materiais recusados, sem ônus para o(a)  CONTRATANTE e sem prejuízo da aplicação das sanções cabíveis; </w:t>
      </w:r>
    </w:p>
    <w:p w14:paraId="7D013DA9"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10.9) Em todas as etapas devem ser seguidas as normas descritas nos Manuais Técnicos, Segurança e Medicina do Trabalho, em conformidade com as companhias de distribuição de energia elétrica, de Gás e de água/esgoto dos locais de execução dos serviços. Também devem ser obedecidos os padrões cabíveis da ANATEL, do INMETRO e da ABNT e entidades regulamentadoras, pertinentes ao tipo e qualidade dos serviços e materiais aplicados e suas regulamentações;</w:t>
      </w:r>
    </w:p>
    <w:p w14:paraId="33A77DF2"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10.10) manter as condições de habilitação e qualificação exigidas na contratação durante todo prazo de execução contratual; </w:t>
      </w:r>
    </w:p>
    <w:p w14:paraId="3B978900"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10.11) responsabilizar-se inteira e exclusivamente pelo uso regular de marcas, patentes, registros, processos e licenças relativas à execução deste TR, eximindo o CONTRATANTE das consequências de qualquer utilização indevida; </w:t>
      </w:r>
    </w:p>
    <w:p w14:paraId="3F6FA7E8"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10.12) A CONTRATADA deverá prever em sua proposta todos os custos associados à execução dos serviços e fornecimento dos materiais; </w:t>
      </w:r>
    </w:p>
    <w:p w14:paraId="39894021"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10.13) As execuções dos serviços devem ser realizadas por profissionais devidamente habilitados, obedecendo a todos os requisitos de segurança, tais como: uso de Equipamento de Proteção Individual – EPI, Equipamento de Proteção Coletiva-EPC, entre outros, nos termos das normas específicas sobre segurança dessas instalações. Qualquer acidente que porventura venha a ocorrer com os técnicos envolvidos na execução do objeto contratado deste TR será de única e exclusiva responsabilidade da CONTRATADA; </w:t>
      </w:r>
    </w:p>
    <w:p w14:paraId="616E0B73"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10.14) A CONTRATADA é responsável pela recomposição integral de todos os serviços de acabamento afetados pela execução do serviço; </w:t>
      </w:r>
    </w:p>
    <w:p w14:paraId="55BA3655"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10.15) Garantir o fornecimento de todos os itens propostos, bem como do prazo de execução dos serviços advindos das adesões ao Termo de Referência; </w:t>
      </w:r>
    </w:p>
    <w:p w14:paraId="63C348DF"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10.16) Responsabilizar-se pelo perfeito cumprimento do objeto do contrato,  arcar com os eventuais prejuízos causados aos órgãos/entidades  CONTRANTES da PCRJ, a MULTIRIO ou a terceiros, provocados por ineficiência ou  irregularidade cometida por seus empregados ou prepostos envolvidos  na execução dos serviços, respondendo integralmente pelo ônus  decorrente de sua culpa ou dolo na entrega dos serviços, o que não  exclui nem diminui a responsabilidade pelos danos que se constatarem, independentemente do controle e fiscalização exercidos pela  MULTIRIO; </w:t>
      </w:r>
    </w:p>
    <w:p w14:paraId="55CF85BA"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10.17) Comunicar à MULTIRIO, por escrito, quaisquer anormalidades técnicas, que ponham em risco o êxito e o cumprimento dos prazos de execução dos serviços, propondo as ações corretivas necessárias; </w:t>
      </w:r>
    </w:p>
    <w:p w14:paraId="154A0DEF"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10.18) Fornecer as devidas notas fiscais/faturas, nos termos da lei e cumprir todas as obrigações fiscais decorrentes da execução do Objeto deste Termo de Referência, responsabilizando-se por quaisquer infrações fiscais daí advindas, desde que a infração fiscal tenha resultado de obrigação da CONTRATADA; </w:t>
      </w:r>
    </w:p>
    <w:p w14:paraId="550549BD"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10.19) Entregar as documentações eventualmente solicitadas pela MULTIRIO no prazo de 5 (cinco) dias úteis, contados do recebimento da solicitação; </w:t>
      </w:r>
    </w:p>
    <w:p w14:paraId="46EAAF2D"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10.20) Assumir total responsabilidade pelo sigilo das informações e dados, contidos em quaisquer mídias e documentos, que seus empregados ou prepostos vierem a obter em função dos serviços prestados à MULTIRIO, respondendo pelos danos que venham a ocorrer; </w:t>
      </w:r>
    </w:p>
    <w:p w14:paraId="344F312F"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10.21) Contratar todos os seguros a que estiver obrigada pelas leis brasileiras, em qualquer tempo, sem ônus para a MULTIRIO; </w:t>
      </w:r>
    </w:p>
    <w:p w14:paraId="5D1E97C3"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10.22) Garantir a execução dos serviços sem interrupção, substituindo, caso necessário, de forma imediata, sem ônus para a MULTIRIO, qualquer profissional por outro de mesma qualificação ou superior; </w:t>
      </w:r>
    </w:p>
    <w:p w14:paraId="79B0FCD0"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10.23) Deverá manter seus empregados, quando nas dependências da MULTIRIO, nos locais da prestação dos serviços (estações), devidamente identificados com crachá subscrito pela CONTRATADA, no qual constará, no mínimo, sua razão social, nome completo do empregado e sua fotografia; </w:t>
      </w:r>
    </w:p>
    <w:p w14:paraId="15DFA3C3"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10.24) Não veicular publicidade ou qualquer informação quanto à prestação do objeto desta contratação sem prévia autorização da MULTIRIO; </w:t>
      </w:r>
    </w:p>
    <w:p w14:paraId="3F9A2E68"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10.25) Todos os custos relativos à viagem, como passagens aéreas, estadia, alimentação e deslocamento, quando cabível, serão de responsabilidade da CONTRATADA;</w:t>
      </w:r>
    </w:p>
    <w:p w14:paraId="18F318F6"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10.26) A CONTRATADA se obrigará a dimensionar o horário dos trabalhos de acordo com os parâmetros apontados, de modo a alcançar os resultados nos prazos previstos, observados os prazos deste TR e o cronograma de execução aprovado pela MULTIRIO; </w:t>
      </w:r>
    </w:p>
    <w:p w14:paraId="41114C4A"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10.27) Entregar o </w:t>
      </w:r>
      <w:proofErr w:type="spellStart"/>
      <w:r w:rsidRPr="00EE1DB9">
        <w:rPr>
          <w:rFonts w:ascii="Arial" w:hAnsi="Arial" w:cs="Arial"/>
          <w:bCs/>
          <w:lang w:eastAsia="ar-SA"/>
        </w:rPr>
        <w:t>AsBuilt</w:t>
      </w:r>
      <w:proofErr w:type="spellEnd"/>
      <w:r w:rsidRPr="00EE1DB9">
        <w:rPr>
          <w:rFonts w:ascii="Arial" w:hAnsi="Arial" w:cs="Arial"/>
          <w:bCs/>
          <w:lang w:eastAsia="ar-SA"/>
        </w:rPr>
        <w:t xml:space="preserve"> em formato digital para documentação do projeto; </w:t>
      </w:r>
    </w:p>
    <w:p w14:paraId="4FA89231"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10.28) Realizar passagem de conhecimento </w:t>
      </w:r>
      <w:proofErr w:type="spellStart"/>
      <w:r w:rsidRPr="00EE1DB9">
        <w:rPr>
          <w:rFonts w:ascii="Arial" w:hAnsi="Arial" w:cs="Arial"/>
          <w:bCs/>
          <w:lang w:eastAsia="ar-SA"/>
        </w:rPr>
        <w:t>OnSite</w:t>
      </w:r>
      <w:proofErr w:type="spellEnd"/>
      <w:r w:rsidRPr="00EE1DB9">
        <w:rPr>
          <w:rFonts w:ascii="Arial" w:hAnsi="Arial" w:cs="Arial"/>
          <w:bCs/>
          <w:lang w:eastAsia="ar-SA"/>
        </w:rPr>
        <w:t xml:space="preserve"> de operação e monitoramento de todo o sistema, para até 10 (dez) colaboradores da CONTRATANTE, sem custos para a CONTRATANTE.</w:t>
      </w:r>
    </w:p>
    <w:p w14:paraId="10FD3D71"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10.29) Toda a infraestrutura necessária para a passagem da tubulação e cabos, quando não existente ou disponível, deverá ser fornecida e instalada pela CONTRATADA, assim como todo serviço/material necessário à instalação da infraestrutura para a passagem e instalação (</w:t>
      </w:r>
      <w:proofErr w:type="spellStart"/>
      <w:r w:rsidRPr="00EE1DB9">
        <w:rPr>
          <w:rFonts w:ascii="Arial" w:hAnsi="Arial" w:cs="Arial"/>
          <w:bCs/>
          <w:lang w:eastAsia="ar-SA"/>
        </w:rPr>
        <w:t>ex</w:t>
      </w:r>
      <w:proofErr w:type="spellEnd"/>
      <w:r w:rsidRPr="00EE1DB9">
        <w:rPr>
          <w:rFonts w:ascii="Arial" w:hAnsi="Arial" w:cs="Arial"/>
          <w:bCs/>
          <w:lang w:eastAsia="ar-SA"/>
        </w:rPr>
        <w:t>: abertura de passagem, furação, fixação de dutos, remoção e recomposição de forros/rebaixos e pisos, pintura e recomposição de áreas afetadas). Estes serviços deverão ser realizados pela CONTRATADA no escopo do serviço de instalação dos equipamentos/sistemas, observando a planta, projeto e imagens em anexo e fornecida pela CONTRATANTE, e validação e observação durante a visita técnica;</w:t>
      </w:r>
    </w:p>
    <w:p w14:paraId="5E2AD125"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10.30) Todos os serviços deverão ser executados de forma a exercer um mínimo de interferência nos ambientes afetados;</w:t>
      </w:r>
    </w:p>
    <w:p w14:paraId="2BA66204"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10.31) Todos os furos, cortes, passagens e demais alterações que forem feitas em elementos arquitetônicos da unidade/prédio (alvenaria, gesso, aberturas, piso etc.) deverão receber acabamento igual ao encontrado no estado anterior à alteração efetuada;</w:t>
      </w:r>
    </w:p>
    <w:p w14:paraId="290B0AAC" w14:textId="77777777" w:rsidR="00EE1DB9" w:rsidRPr="00EE1DB9" w:rsidRDefault="00EE1DB9" w:rsidP="00EE1DB9">
      <w:pPr>
        <w:suppressAutoHyphens/>
        <w:spacing w:after="120" w:line="276" w:lineRule="auto"/>
        <w:ind w:left="851"/>
        <w:jc w:val="both"/>
        <w:rPr>
          <w:rFonts w:ascii="Arial" w:hAnsi="Arial" w:cs="Arial"/>
          <w:bCs/>
          <w:lang w:eastAsia="ar-SA"/>
        </w:rPr>
      </w:pPr>
    </w:p>
    <w:p w14:paraId="27A52C72" w14:textId="77777777" w:rsidR="00EE1DB9" w:rsidRPr="00EE1DB9" w:rsidRDefault="00EE1DB9" w:rsidP="00EE1DB9">
      <w:pPr>
        <w:suppressAutoHyphens/>
        <w:spacing w:after="120" w:line="276" w:lineRule="auto"/>
        <w:ind w:left="851"/>
        <w:jc w:val="both"/>
        <w:rPr>
          <w:rFonts w:ascii="Arial" w:hAnsi="Arial" w:cs="Arial"/>
          <w:bCs/>
          <w:lang w:eastAsia="ar-SA"/>
        </w:rPr>
      </w:pPr>
    </w:p>
    <w:p w14:paraId="06A6E197" w14:textId="77777777" w:rsidR="00EE1DB9" w:rsidRPr="00EE1DB9" w:rsidRDefault="00EE1DB9" w:rsidP="00EE1DB9">
      <w:pPr>
        <w:suppressAutoHyphens/>
        <w:spacing w:after="60" w:line="276" w:lineRule="auto"/>
        <w:ind w:left="567"/>
        <w:jc w:val="both"/>
        <w:rPr>
          <w:rFonts w:ascii="Arial" w:hAnsi="Arial" w:cs="Arial"/>
          <w:b/>
          <w:bCs/>
          <w:lang w:eastAsia="ar-SA"/>
        </w:rPr>
      </w:pPr>
      <w:r w:rsidRPr="00EE1DB9">
        <w:rPr>
          <w:rFonts w:ascii="Arial" w:hAnsi="Arial" w:cs="Arial"/>
          <w:b/>
          <w:bCs/>
          <w:lang w:eastAsia="ar-SA"/>
        </w:rPr>
        <w:t xml:space="preserve">11) DAS OBRIGAÇÕES DA CONTRATANTE </w:t>
      </w:r>
    </w:p>
    <w:p w14:paraId="4B291EF8"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0395E404"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285931B7"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11.1) Realizar os pagamentos na forma e condições previstas neste TR;  </w:t>
      </w:r>
    </w:p>
    <w:p w14:paraId="00D4FF2B"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11.2) Realizar a fiscalização dos serviços contratados, por meio de fiscal, que anotará em registro próprio todas as ocorrências relacionadas ao mesmo; </w:t>
      </w:r>
    </w:p>
    <w:p w14:paraId="064DC541"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11.3) Comunicar à CONTRATADA todas e quaisquer ocorrências relacionadas com a contratação;  </w:t>
      </w:r>
    </w:p>
    <w:p w14:paraId="7094FDAB"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11.4) Proporcionar as condições necessárias para que a CONTRATADA possa cumprir o que estabelece o presente Termo de Referência e o Contrato;  </w:t>
      </w:r>
    </w:p>
    <w:p w14:paraId="1ED47128"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11.5) Prestar as informações e esclarecimentos relativos ao objeto desta contratação que venham a ser solicitados pelo preposto designado pela CONTRATADA;  </w:t>
      </w:r>
    </w:p>
    <w:p w14:paraId="5705D2A3"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11.6) Dirimir as dúvidas que surgirem no curso da prestação dos serviços relativos ao objeto do presente Termo de Referência;  </w:t>
      </w:r>
    </w:p>
    <w:p w14:paraId="156E9F85"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11.7) Permitir a entrada dos funcionários da CONTRATADA, desde que devidamente identificados, garantindo pleno acesso deles aos equipamentos de apoio executivo, bem como fornecer todos os meios necessários à execução dos serviços; </w:t>
      </w:r>
    </w:p>
    <w:p w14:paraId="4FEA5ECC"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11.8) Comunicar à CONTRATADA, por escrito, sobre as possíveis irregularidades observadas no decorrer da implantação dos respectivos projetos, serviços e fornecimento para a imediata adoção das providências para sanar os problemas eventualmente ocorridos; </w:t>
      </w:r>
    </w:p>
    <w:p w14:paraId="6D439BC3"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11.9) Notificar a CONTRATADA por escrito sobre as imperfeições, falhas, defeitos, mau funcionamento e/ou demais irregularidades constatadas na execução dos procedimentos previstos no presente Termo de Referência, a fim de serem tomadas as providências cabíveis para correção do que for notificado;  </w:t>
      </w:r>
    </w:p>
    <w:p w14:paraId="55BB7802"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11.10) Observar e fazer cumprir fielmente o que estabelece o Termo de Referência.</w:t>
      </w:r>
    </w:p>
    <w:p w14:paraId="13F7BB6C" w14:textId="77777777" w:rsidR="00EE1DB9" w:rsidRPr="00EE1DB9" w:rsidRDefault="00EE1DB9" w:rsidP="00EE1DB9">
      <w:pPr>
        <w:suppressAutoHyphens/>
        <w:spacing w:after="120" w:line="276" w:lineRule="auto"/>
        <w:ind w:left="851"/>
        <w:jc w:val="both"/>
        <w:rPr>
          <w:rFonts w:ascii="Arial" w:hAnsi="Arial" w:cs="Arial"/>
          <w:bCs/>
          <w:lang w:eastAsia="ar-SA"/>
        </w:rPr>
      </w:pPr>
    </w:p>
    <w:p w14:paraId="21DDD7C8" w14:textId="77777777" w:rsidR="00EE1DB9" w:rsidRPr="00EE1DB9" w:rsidRDefault="00EE1DB9" w:rsidP="00EE1DB9">
      <w:pPr>
        <w:suppressAutoHyphens/>
        <w:spacing w:after="120" w:line="276" w:lineRule="auto"/>
        <w:ind w:left="851"/>
        <w:jc w:val="both"/>
        <w:rPr>
          <w:rFonts w:ascii="Arial" w:hAnsi="Arial" w:cs="Arial"/>
          <w:bCs/>
          <w:lang w:eastAsia="ar-SA"/>
        </w:rPr>
      </w:pPr>
    </w:p>
    <w:p w14:paraId="56ABDA50" w14:textId="77777777" w:rsidR="00EE1DB9" w:rsidRPr="00EE1DB9" w:rsidRDefault="00EE1DB9" w:rsidP="00EE1DB9">
      <w:pPr>
        <w:suppressAutoHyphens/>
        <w:spacing w:after="60" w:line="276" w:lineRule="auto"/>
        <w:ind w:left="567"/>
        <w:jc w:val="both"/>
        <w:rPr>
          <w:rFonts w:ascii="Arial" w:hAnsi="Arial" w:cs="Arial"/>
          <w:b/>
          <w:bCs/>
          <w:lang w:eastAsia="ar-SA"/>
        </w:rPr>
      </w:pPr>
      <w:r w:rsidRPr="00EE1DB9">
        <w:rPr>
          <w:rFonts w:ascii="Arial" w:hAnsi="Arial" w:cs="Arial"/>
          <w:b/>
          <w:bCs/>
          <w:lang w:eastAsia="ar-SA"/>
        </w:rPr>
        <w:t xml:space="preserve">12. DA VISITA TÉCNICA </w:t>
      </w:r>
    </w:p>
    <w:p w14:paraId="19E313EB"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377FE494"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4070E32C"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12.1) É FACULTATIVA a Visita Técnica prévia para a apresentação das propostas; </w:t>
      </w:r>
    </w:p>
    <w:p w14:paraId="45C7EDEB"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12.2) A Visita Técnica será realizada nas localidades contempladas no escopo deste Termo de Referência, previamente agendada com a Equipe da CONTRATANTE, a fim de ter conhecimento de detalhes da infraestrutura dos ambientes, para sua própria utilização e por sua exclusiva responsabilidade de modo a subsidiar a sua proposta; </w:t>
      </w:r>
    </w:p>
    <w:p w14:paraId="21FF2F88"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12.3) Logo após o término da Visita Técnica, a Empresa participante deverá solicitar a assinatura do servidor responsável da MULTIRIO nas duas vias impressas por ela do Atestado de Visita Técnica, conforme modelo que integra este TR, no Anexo I.D, a ser entregue na entrega das propostas, sob pena de inabilitação. </w:t>
      </w:r>
    </w:p>
    <w:p w14:paraId="55CF421B"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12.4) A visita técnica poderá ser realizada pelas empresas proponentes, com prévio agendamento, pelo telefone (21) 2976-9390 / 2976-9397 / 2976-9401 ou por meio do e-mail </w:t>
      </w:r>
      <w:hyperlink r:id="rId17" w:history="1">
        <w:r w:rsidRPr="00EE1DB9">
          <w:rPr>
            <w:rFonts w:ascii="Arial" w:hAnsi="Arial" w:cs="Arial"/>
            <w:bCs/>
            <w:color w:val="000080"/>
            <w:u w:val="single"/>
            <w:lang w:eastAsia="ar-SA"/>
          </w:rPr>
          <w:t>wagnerb.santos@multi.rio</w:t>
        </w:r>
      </w:hyperlink>
      <w:r w:rsidRPr="00EE1DB9">
        <w:rPr>
          <w:rFonts w:ascii="Arial" w:hAnsi="Arial" w:cs="Arial"/>
          <w:bCs/>
          <w:lang w:eastAsia="ar-SA"/>
        </w:rPr>
        <w:t xml:space="preserve"> e </w:t>
      </w:r>
      <w:hyperlink r:id="rId18" w:history="1">
        <w:r w:rsidRPr="00EE1DB9">
          <w:rPr>
            <w:rFonts w:ascii="Arial" w:hAnsi="Arial" w:cs="Arial"/>
            <w:bCs/>
            <w:color w:val="000080"/>
            <w:u w:val="single"/>
            <w:lang w:eastAsia="ar-SA"/>
          </w:rPr>
          <w:t>arturl.freitas@multi.rio</w:t>
        </w:r>
      </w:hyperlink>
      <w:r w:rsidRPr="00EE1DB9">
        <w:rPr>
          <w:rFonts w:ascii="Arial" w:hAnsi="Arial" w:cs="Arial"/>
          <w:bCs/>
          <w:lang w:eastAsia="ar-SA"/>
        </w:rPr>
        <w:t>, e deverá ter o acompanhamento de funcionário indicado pela MULTIRIO.</w:t>
      </w:r>
    </w:p>
    <w:p w14:paraId="0B27ED83"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12.5) O representante da proponente deverá apresentar, quando da visita, documento de identificação com foto, acompanhado do credenciamento da empresa para essa finalidade.</w:t>
      </w:r>
    </w:p>
    <w:p w14:paraId="15CF7D0E"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12.6) caso o licitante opte por não realizar a visita técnica, deverá preencher a Declaração de Renúncia (Anexo I.E) à visita técnica nas instalações da CONTRATANTE, e apresentá-la junto a proposta de prestação dos serviços constantes no objeto desse Termo de Referência.</w:t>
      </w:r>
    </w:p>
    <w:p w14:paraId="53FD39FB" w14:textId="77777777" w:rsidR="00EE1DB9" w:rsidRPr="00EE1DB9" w:rsidRDefault="00EE1DB9" w:rsidP="00EE1DB9">
      <w:pPr>
        <w:suppressAutoHyphens/>
        <w:spacing w:after="120" w:line="276" w:lineRule="auto"/>
        <w:ind w:left="851"/>
        <w:jc w:val="both"/>
        <w:rPr>
          <w:rFonts w:ascii="Arial" w:hAnsi="Arial" w:cs="Arial"/>
          <w:bCs/>
          <w:lang w:eastAsia="ar-SA"/>
        </w:rPr>
      </w:pPr>
    </w:p>
    <w:p w14:paraId="34A63F5B" w14:textId="77777777" w:rsidR="00EE1DB9" w:rsidRPr="00EE1DB9" w:rsidRDefault="00EE1DB9" w:rsidP="00EE1DB9">
      <w:pPr>
        <w:suppressAutoHyphens/>
        <w:spacing w:after="120" w:line="276" w:lineRule="auto"/>
        <w:ind w:left="851"/>
        <w:jc w:val="both"/>
        <w:rPr>
          <w:rFonts w:ascii="Arial" w:hAnsi="Arial" w:cs="Arial"/>
          <w:bCs/>
          <w:lang w:eastAsia="ar-SA"/>
        </w:rPr>
      </w:pPr>
    </w:p>
    <w:p w14:paraId="68D9527C" w14:textId="77777777" w:rsidR="00EE1DB9" w:rsidRPr="00EE1DB9" w:rsidRDefault="00EE1DB9" w:rsidP="00EE1DB9">
      <w:pPr>
        <w:suppressAutoHyphens/>
        <w:spacing w:after="120" w:line="276" w:lineRule="auto"/>
        <w:ind w:left="851"/>
        <w:jc w:val="both"/>
        <w:rPr>
          <w:rFonts w:ascii="Arial" w:hAnsi="Arial" w:cs="Arial"/>
          <w:bCs/>
          <w:lang w:eastAsia="ar-SA"/>
        </w:rPr>
      </w:pPr>
    </w:p>
    <w:p w14:paraId="743E435F" w14:textId="77777777" w:rsidR="00EE1DB9" w:rsidRPr="00EE1DB9" w:rsidRDefault="00EE1DB9" w:rsidP="00EE1DB9">
      <w:pPr>
        <w:suppressAutoHyphens/>
        <w:spacing w:after="60" w:line="276" w:lineRule="auto"/>
        <w:ind w:left="567"/>
        <w:jc w:val="both"/>
        <w:rPr>
          <w:rFonts w:ascii="Arial" w:hAnsi="Arial" w:cs="Arial"/>
          <w:b/>
          <w:bCs/>
          <w:lang w:eastAsia="ar-SA"/>
        </w:rPr>
      </w:pPr>
      <w:r w:rsidRPr="00EE1DB9">
        <w:rPr>
          <w:rFonts w:ascii="Arial" w:hAnsi="Arial" w:cs="Arial"/>
          <w:b/>
          <w:bCs/>
          <w:lang w:eastAsia="ar-SA"/>
        </w:rPr>
        <w:t xml:space="preserve">13) DA FISCALIZAÇÃO E ACEITE DO OBJETO </w:t>
      </w:r>
    </w:p>
    <w:p w14:paraId="13AB9C09"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398DB6F3"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0CB04C2A"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13.1) A CONTRATADA submeter-se-á a todas as medidas e procedimentos de Fiscalização. Os atos de fiscalização, inclusive inspeções e testes, executados pela CONTRATANTE e/ou por seus prepostos, não eximem a CONTRATADA de suas obrigações no que se refere ao cumprimento das normas, especificações e projetos, nem de qualquer de suas responsabilidades legais e contratuais; </w:t>
      </w:r>
    </w:p>
    <w:p w14:paraId="6266B076"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13.2) A Fiscalização da execução do (s) serviço (s) caberá à comissão designada por ato da autoridade competente no âmbito MULTIRIO.  Incumbe à Fiscalização a prática de todos os atos que lhe são próprios nos termos da legislação em vigor, respeitados o contraditório e a ampla defesa;</w:t>
      </w:r>
    </w:p>
    <w:p w14:paraId="188C8A78"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13.3) A CONTRATADA declara, antecipadamente, aceitar todas as decisões, métodos e processos de inspeção, verificação e controle adotados pela CONTRATANTE, se obrigando a fornecer os dados, elementos, explicações, esclarecimentos e comunicações de que este necessitar e que forem considerados necessários ao desempenho de suas atividades;  </w:t>
      </w:r>
    </w:p>
    <w:p w14:paraId="62A8CAC6"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13.4) Compete à CONTRATADA fazer minucioso exame das especificações do (s) serviço (s), de modo a permitir, a tempo e por escrito, apresentar à Fiscalização, para o devido esclarecimento, todas as divergências ou dúvidas porventura encontradas e que venham a impedir o bom desempenho do Contrato. O silêncio implica total aceitação das condições estabelecidas; </w:t>
      </w:r>
    </w:p>
    <w:p w14:paraId="0077FC14"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13.5) A atuação fiscalizadora em nada restringirá a responsabilidade única, integral e exclusiva da CONTRATADA no que concerne ao (s) serviço (s) contratado (s), à sua execução e às consequências e implicações, próximas ou remotas, perante a CONTRATANTE, ou perante terceiros, do mesmo modo que a ocorrência de eventuais irregularidades na execução contratual não implicará corresponsabilidade da CONTRATANTE ou de seus prepostos; </w:t>
      </w:r>
    </w:p>
    <w:p w14:paraId="160E3F32"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13.6) A aceitação do objeto deste Termo de Referência se dará mediante a avaliação de Comissão de Fiscalização designada pela autoridade competente no âmbito da MULTIRIO, e constituída na forma do art.  501, do RGCAF, que constatará se os serviços executados atendem a todas as especificações contidas neste Termo ou no processo que ensejou a presente contratação; </w:t>
      </w:r>
    </w:p>
    <w:p w14:paraId="3B9B0FEC"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13.7) Os serviços cujos padrões de qualidade estejam em desacordo com a especificação contida neste Termo e seus anexos deverão ser recusados pela Comissão responsável pela fiscalização do contrato, que anotará em registro próprio as ocorrências e determinará o que for necessário à regularização das faltas ou defeitos observados. No que exceder à sua competência, comunicará o fato à autoridade superior, em 5 (cinco) dias, para ratificação; </w:t>
      </w:r>
    </w:p>
    <w:p w14:paraId="46BE9CE6"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 xml:space="preserve">13.8) Na hipótese de recusa de aceitação, por não atenderem às exigências da CONTRATANTE, a CONTRATADA deverá reexecutar quaisquer serviços defeituosos ou qualitativamente inferiores, passando a contar os prazos para pagamento e demais compromissos da CONTRATANTE da data da efetiva aceitação. Caso a CONTRATADA não reexecute os serviços não aceitos no prazo assinado, a CONTRATANTE se reserva o direito de providenciar a sua execução às expensas da CONTRATADA, sem prejuízo das penalidades cabíveis; </w:t>
      </w:r>
    </w:p>
    <w:p w14:paraId="199602B7"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13.9) O Aceite Definitivo ficará a cargo da Comissão de Fiscalização, que emitirá Termo de Aceitação em até 3 (três) dias úteis, após a conclusão dos serviços descritos neste Termo de Referência.</w:t>
      </w:r>
    </w:p>
    <w:p w14:paraId="2AF2F42F" w14:textId="77777777" w:rsidR="00EE1DB9" w:rsidRPr="00EE1DB9" w:rsidRDefault="00EE1DB9" w:rsidP="00EE1DB9">
      <w:pPr>
        <w:suppressAutoHyphens/>
        <w:spacing w:after="120" w:line="276" w:lineRule="auto"/>
        <w:ind w:left="851"/>
        <w:jc w:val="both"/>
        <w:rPr>
          <w:rFonts w:ascii="Arial" w:hAnsi="Arial" w:cs="Arial"/>
          <w:bCs/>
          <w:lang w:eastAsia="ar-SA"/>
        </w:rPr>
      </w:pPr>
    </w:p>
    <w:p w14:paraId="458E7069" w14:textId="77777777" w:rsidR="00EE1DB9" w:rsidRPr="00EE1DB9" w:rsidRDefault="00EE1DB9" w:rsidP="00EE1DB9">
      <w:pPr>
        <w:suppressAutoHyphens/>
        <w:spacing w:after="120" w:line="276" w:lineRule="auto"/>
        <w:ind w:left="851"/>
        <w:jc w:val="both"/>
        <w:rPr>
          <w:rFonts w:ascii="Arial" w:hAnsi="Arial" w:cs="Arial"/>
          <w:bCs/>
          <w:lang w:eastAsia="ar-SA"/>
        </w:rPr>
      </w:pPr>
    </w:p>
    <w:p w14:paraId="047B54F9" w14:textId="77777777" w:rsidR="00EE1DB9" w:rsidRPr="00EE1DB9" w:rsidRDefault="00EE1DB9" w:rsidP="00EE1DB9">
      <w:pPr>
        <w:suppressAutoHyphens/>
        <w:spacing w:after="60" w:line="276" w:lineRule="auto"/>
        <w:ind w:left="567"/>
        <w:jc w:val="both"/>
        <w:rPr>
          <w:rFonts w:ascii="Arial" w:hAnsi="Arial" w:cs="Arial"/>
          <w:b/>
          <w:bCs/>
          <w:lang w:eastAsia="ar-SA"/>
        </w:rPr>
      </w:pPr>
      <w:r w:rsidRPr="00EE1DB9">
        <w:rPr>
          <w:rFonts w:ascii="Arial" w:hAnsi="Arial" w:cs="Arial"/>
          <w:b/>
          <w:bCs/>
          <w:lang w:eastAsia="ar-SA"/>
        </w:rPr>
        <w:t>14. DA PROPOSTA DE PREÇOS</w:t>
      </w:r>
    </w:p>
    <w:p w14:paraId="0A778C5B" w14:textId="77777777" w:rsidR="00EE1DB9" w:rsidRPr="00EE1DB9" w:rsidRDefault="00EE1DB9" w:rsidP="00EE1DB9">
      <w:pPr>
        <w:suppressAutoHyphens/>
        <w:spacing w:after="0" w:line="276" w:lineRule="auto"/>
        <w:jc w:val="both"/>
        <w:rPr>
          <w:b/>
          <w:bCs/>
          <w:lang w:eastAsia="ar-SA"/>
        </w:rPr>
      </w:pPr>
    </w:p>
    <w:p w14:paraId="275045DE" w14:textId="77777777" w:rsidR="00EE1DB9" w:rsidRPr="00EE1DB9" w:rsidRDefault="00EE1DB9" w:rsidP="00EE1DB9">
      <w:pPr>
        <w:suppressAutoHyphens/>
        <w:spacing w:after="0" w:line="276" w:lineRule="auto"/>
        <w:jc w:val="both"/>
        <w:rPr>
          <w:b/>
          <w:bCs/>
          <w:lang w:eastAsia="ar-SA"/>
        </w:rPr>
      </w:pPr>
    </w:p>
    <w:p w14:paraId="4D952213" w14:textId="77777777" w:rsidR="00EE1DB9" w:rsidRPr="00EE1DB9" w:rsidRDefault="00EE1DB9" w:rsidP="00EE1DB9">
      <w:pPr>
        <w:suppressAutoHyphens/>
        <w:spacing w:after="120" w:line="276" w:lineRule="auto"/>
        <w:ind w:left="851"/>
        <w:jc w:val="both"/>
        <w:rPr>
          <w:rFonts w:ascii="Arial" w:hAnsi="Arial" w:cs="Arial"/>
          <w:bCs/>
          <w:sz w:val="21"/>
          <w:szCs w:val="21"/>
          <w:lang w:eastAsia="ar-SA"/>
        </w:rPr>
      </w:pPr>
      <w:r w:rsidRPr="00EE1DB9">
        <w:rPr>
          <w:rFonts w:ascii="Arial" w:hAnsi="Arial" w:cs="Arial"/>
          <w:bCs/>
          <w:sz w:val="21"/>
          <w:szCs w:val="21"/>
          <w:lang w:eastAsia="ar-SA"/>
        </w:rPr>
        <w:t>14.1</w:t>
      </w:r>
      <w:r w:rsidRPr="00EE1DB9">
        <w:rPr>
          <w:rFonts w:ascii="Arial" w:hAnsi="Arial" w:cs="Arial"/>
          <w:bCs/>
          <w:sz w:val="21"/>
          <w:szCs w:val="21"/>
          <w:lang w:eastAsia="ar-SA"/>
        </w:rPr>
        <w:tab/>
        <w:t>A pretensa CONTRATADA deverá apresentar proposta de preços de acordo com as especificações deste Termo de Referência e nos moldes praticados pelo Município do Rio de Janeiro;</w:t>
      </w:r>
    </w:p>
    <w:p w14:paraId="6D49173B" w14:textId="77777777" w:rsidR="00EE1DB9" w:rsidRPr="00EE1DB9" w:rsidRDefault="00EE1DB9" w:rsidP="00EE1DB9">
      <w:pPr>
        <w:suppressAutoHyphens/>
        <w:spacing w:after="120" w:line="276" w:lineRule="auto"/>
        <w:ind w:left="851"/>
        <w:jc w:val="both"/>
        <w:rPr>
          <w:rFonts w:ascii="Arial" w:hAnsi="Arial" w:cs="Arial"/>
          <w:bCs/>
          <w:sz w:val="21"/>
          <w:szCs w:val="21"/>
          <w:lang w:eastAsia="ar-SA"/>
        </w:rPr>
      </w:pPr>
      <w:r w:rsidRPr="00EE1DB9">
        <w:rPr>
          <w:rFonts w:ascii="Arial" w:hAnsi="Arial" w:cs="Arial"/>
          <w:bCs/>
          <w:sz w:val="21"/>
          <w:szCs w:val="21"/>
          <w:lang w:eastAsia="ar-SA"/>
        </w:rPr>
        <w:t>14.2</w:t>
      </w:r>
      <w:r w:rsidRPr="00EE1DB9">
        <w:rPr>
          <w:rFonts w:ascii="Arial" w:hAnsi="Arial" w:cs="Arial"/>
          <w:bCs/>
          <w:sz w:val="21"/>
          <w:szCs w:val="21"/>
          <w:lang w:eastAsia="ar-SA"/>
        </w:rPr>
        <w:tab/>
        <w:t xml:space="preserve">Os preços propostos deverão estar de acordo com os praticados no mercado e neles deverão estar inclusos todos os impostos, taxas, fretes, material, mão de obra, ART, seguro de obra, projeto, As </w:t>
      </w:r>
      <w:proofErr w:type="spellStart"/>
      <w:r w:rsidRPr="00EE1DB9">
        <w:rPr>
          <w:rFonts w:ascii="Arial" w:hAnsi="Arial" w:cs="Arial"/>
          <w:bCs/>
          <w:sz w:val="21"/>
          <w:szCs w:val="21"/>
          <w:lang w:eastAsia="ar-SA"/>
        </w:rPr>
        <w:t>Built</w:t>
      </w:r>
      <w:proofErr w:type="spellEnd"/>
      <w:r w:rsidRPr="00EE1DB9">
        <w:rPr>
          <w:rFonts w:ascii="Arial" w:hAnsi="Arial" w:cs="Arial"/>
          <w:bCs/>
          <w:sz w:val="21"/>
          <w:szCs w:val="21"/>
          <w:lang w:eastAsia="ar-SA"/>
        </w:rPr>
        <w:t>, instalações e quaisquer outras despesas necessárias e não especificadas neste Termo de Referência, mas julgadas essenciais ao cumprimento do objeto desta contratação.</w:t>
      </w:r>
    </w:p>
    <w:p w14:paraId="280D1497" w14:textId="77777777" w:rsidR="00EE1DB9" w:rsidRPr="00EE1DB9" w:rsidRDefault="00EE1DB9" w:rsidP="00EE1DB9">
      <w:pPr>
        <w:suppressAutoHyphens/>
        <w:spacing w:after="120" w:line="276" w:lineRule="auto"/>
        <w:ind w:left="851"/>
        <w:jc w:val="both"/>
        <w:rPr>
          <w:rFonts w:ascii="Arial" w:hAnsi="Arial" w:cs="Arial"/>
          <w:bCs/>
          <w:sz w:val="21"/>
          <w:szCs w:val="21"/>
          <w:lang w:eastAsia="ar-SA"/>
        </w:rPr>
      </w:pPr>
      <w:r w:rsidRPr="00EE1DB9">
        <w:rPr>
          <w:rFonts w:ascii="Arial" w:hAnsi="Arial" w:cs="Arial"/>
          <w:bCs/>
          <w:sz w:val="21"/>
          <w:szCs w:val="21"/>
          <w:lang w:eastAsia="ar-SA"/>
        </w:rPr>
        <w:t>14.3</w:t>
      </w:r>
      <w:r w:rsidRPr="00EE1DB9">
        <w:rPr>
          <w:rFonts w:ascii="Arial" w:hAnsi="Arial" w:cs="Arial"/>
          <w:bCs/>
          <w:sz w:val="21"/>
          <w:szCs w:val="21"/>
          <w:lang w:eastAsia="ar-SA"/>
        </w:rPr>
        <w:tab/>
        <w:t>Os Proponentes deverão apresentar a(s) sua(s) proposta(s) de preços contendo todos os itens requisitados, considerando os quantitativos estimados para todos os itens;</w:t>
      </w:r>
    </w:p>
    <w:p w14:paraId="18DBBCE6" w14:textId="77777777" w:rsidR="00EE1DB9" w:rsidRPr="00EE1DB9" w:rsidRDefault="00EE1DB9" w:rsidP="00EE1DB9">
      <w:pPr>
        <w:suppressAutoHyphens/>
        <w:spacing w:after="120" w:line="276" w:lineRule="auto"/>
        <w:ind w:left="851"/>
        <w:jc w:val="both"/>
        <w:rPr>
          <w:rFonts w:ascii="Arial" w:hAnsi="Arial" w:cs="Arial"/>
          <w:bCs/>
          <w:sz w:val="21"/>
          <w:szCs w:val="21"/>
          <w:lang w:eastAsia="ar-SA"/>
        </w:rPr>
      </w:pPr>
      <w:r w:rsidRPr="00EE1DB9">
        <w:rPr>
          <w:rFonts w:ascii="Arial" w:hAnsi="Arial" w:cs="Arial"/>
          <w:bCs/>
          <w:sz w:val="21"/>
          <w:szCs w:val="21"/>
          <w:lang w:eastAsia="ar-SA"/>
        </w:rPr>
        <w:t>14.4</w:t>
      </w:r>
      <w:r w:rsidRPr="00EE1DB9">
        <w:rPr>
          <w:rFonts w:ascii="Arial" w:hAnsi="Arial" w:cs="Arial"/>
          <w:bCs/>
          <w:sz w:val="21"/>
          <w:szCs w:val="21"/>
          <w:lang w:eastAsia="ar-SA"/>
        </w:rPr>
        <w:tab/>
        <w:t>A proposta deverá conter a Planilha de Formação de Preços (conforme modelo do ANEXO I.C) para os respectivos itens, detalhando individualmente estes preços, os quais deverão ser apresentados em papel e/ou em mídia eletrônica;</w:t>
      </w:r>
    </w:p>
    <w:p w14:paraId="40EA8771" w14:textId="77777777" w:rsidR="00EE1DB9" w:rsidRPr="00EE1DB9" w:rsidRDefault="00EE1DB9" w:rsidP="00EE1DB9">
      <w:pPr>
        <w:suppressAutoHyphens/>
        <w:spacing w:after="120" w:line="276" w:lineRule="auto"/>
        <w:ind w:left="851"/>
        <w:jc w:val="both"/>
        <w:rPr>
          <w:rFonts w:ascii="Arial" w:hAnsi="Arial" w:cs="Arial"/>
          <w:bCs/>
          <w:sz w:val="21"/>
          <w:szCs w:val="21"/>
          <w:lang w:eastAsia="ar-SA"/>
        </w:rPr>
      </w:pPr>
      <w:r w:rsidRPr="00EE1DB9">
        <w:rPr>
          <w:rFonts w:ascii="Arial" w:hAnsi="Arial" w:cs="Arial"/>
          <w:bCs/>
          <w:sz w:val="21"/>
          <w:szCs w:val="21"/>
          <w:lang w:eastAsia="ar-SA"/>
        </w:rPr>
        <w:t>14.5</w:t>
      </w:r>
      <w:r w:rsidRPr="00EE1DB9">
        <w:rPr>
          <w:rFonts w:ascii="Arial" w:hAnsi="Arial" w:cs="Arial"/>
          <w:bCs/>
          <w:sz w:val="21"/>
          <w:szCs w:val="21"/>
          <w:lang w:eastAsia="ar-SA"/>
        </w:rPr>
        <w:tab/>
        <w:t>Deverá obrigatoriamente ser enviado junto com a proposta, folders e documentos com informações técnicas sobre o modelo ofertado;</w:t>
      </w:r>
    </w:p>
    <w:p w14:paraId="005AC343" w14:textId="77777777" w:rsidR="00EE1DB9" w:rsidRPr="00EE1DB9" w:rsidRDefault="00EE1DB9" w:rsidP="00EE1DB9">
      <w:pPr>
        <w:suppressAutoHyphens/>
        <w:spacing w:after="60" w:line="276" w:lineRule="auto"/>
        <w:ind w:left="567"/>
        <w:jc w:val="both"/>
        <w:rPr>
          <w:rFonts w:ascii="Arial" w:hAnsi="Arial" w:cs="Arial"/>
          <w:b/>
          <w:bCs/>
          <w:sz w:val="16"/>
          <w:lang w:eastAsia="ar-SA"/>
        </w:rPr>
      </w:pPr>
    </w:p>
    <w:p w14:paraId="35018036" w14:textId="77777777" w:rsidR="00EE1DB9" w:rsidRPr="00EE1DB9" w:rsidRDefault="00EE1DB9" w:rsidP="00EE1DB9">
      <w:pPr>
        <w:suppressAutoHyphens/>
        <w:spacing w:after="60" w:line="276" w:lineRule="auto"/>
        <w:ind w:left="567"/>
        <w:jc w:val="both"/>
        <w:rPr>
          <w:rFonts w:ascii="Arial" w:hAnsi="Arial" w:cs="Arial"/>
          <w:b/>
          <w:bCs/>
          <w:sz w:val="16"/>
          <w:lang w:eastAsia="ar-SA"/>
        </w:rPr>
      </w:pPr>
    </w:p>
    <w:p w14:paraId="15A06B2B" w14:textId="77777777" w:rsidR="00EE1DB9" w:rsidRPr="00EE1DB9" w:rsidRDefault="00EE1DB9" w:rsidP="00EE1DB9">
      <w:pPr>
        <w:suppressAutoHyphens/>
        <w:spacing w:after="60" w:line="276" w:lineRule="auto"/>
        <w:ind w:left="567"/>
        <w:jc w:val="both"/>
        <w:rPr>
          <w:rFonts w:ascii="Arial" w:hAnsi="Arial" w:cs="Arial"/>
          <w:b/>
          <w:bCs/>
          <w:lang w:eastAsia="ar-SA"/>
        </w:rPr>
      </w:pPr>
      <w:r w:rsidRPr="00EE1DB9">
        <w:rPr>
          <w:rFonts w:ascii="Arial" w:hAnsi="Arial" w:cs="Arial"/>
          <w:b/>
          <w:bCs/>
          <w:lang w:eastAsia="ar-SA"/>
        </w:rPr>
        <w:t>15. DA MATRIZ DE RISCOS</w:t>
      </w:r>
    </w:p>
    <w:p w14:paraId="463C006D"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06E92B18"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3A26F4DC"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15.1)</w:t>
      </w:r>
      <w:r w:rsidRPr="00EE1DB9">
        <w:rPr>
          <w:rFonts w:ascii="Arial" w:hAnsi="Arial" w:cs="Arial"/>
          <w:bCs/>
          <w:lang w:eastAsia="ar-SA"/>
        </w:rPr>
        <w:tab/>
        <w:t>Para a presente contratação foram identificados os principais riscos conhecidos na Matriz constante do Anexo I.B deste Termo de Referência, bem como estabelecidos os respectivos responsáveis e descritas suas respostas sugeridas;</w:t>
      </w:r>
    </w:p>
    <w:p w14:paraId="038C7E28"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15.2)</w:t>
      </w:r>
      <w:r w:rsidRPr="00EE1DB9">
        <w:rPr>
          <w:rFonts w:ascii="Arial" w:hAnsi="Arial" w:cs="Arial"/>
          <w:bCs/>
          <w:lang w:eastAsia="ar-SA"/>
        </w:rPr>
        <w:tab/>
        <w:t>É vedada a celebração de aditivos decorrentes de eventos supervenientes alocados na Matriz de Riscos como sendo de responsabilidade da CONTRATADA;</w:t>
      </w:r>
    </w:p>
    <w:p w14:paraId="3FD07D07"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15.3)</w:t>
      </w:r>
      <w:r w:rsidRPr="00EE1DB9">
        <w:rPr>
          <w:rFonts w:ascii="Arial" w:hAnsi="Arial" w:cs="Arial"/>
          <w:bCs/>
          <w:lang w:eastAsia="ar-SA"/>
        </w:rPr>
        <w:tab/>
        <w:t>Sempre que atendidas as condições do contrato e mantidas as disposições da Matriz de Risco, considera-se mantido o equilíbrio econômico-financeiro;</w:t>
      </w:r>
    </w:p>
    <w:p w14:paraId="3C594DBC" w14:textId="77777777" w:rsidR="00EE1DB9" w:rsidRPr="00EE1DB9" w:rsidRDefault="00EE1DB9" w:rsidP="00EE1DB9">
      <w:pPr>
        <w:suppressAutoHyphens/>
        <w:spacing w:after="120" w:line="276" w:lineRule="auto"/>
        <w:ind w:left="851"/>
        <w:jc w:val="both"/>
        <w:rPr>
          <w:rFonts w:ascii="Arial" w:hAnsi="Arial" w:cs="Arial"/>
          <w:bCs/>
          <w:lang w:eastAsia="ar-SA"/>
        </w:rPr>
      </w:pPr>
      <w:r w:rsidRPr="00EE1DB9">
        <w:rPr>
          <w:rFonts w:ascii="Arial" w:hAnsi="Arial" w:cs="Arial"/>
          <w:bCs/>
          <w:lang w:eastAsia="ar-SA"/>
        </w:rPr>
        <w:t>15.4)</w:t>
      </w:r>
      <w:r w:rsidRPr="00EE1DB9">
        <w:rPr>
          <w:rFonts w:ascii="Arial" w:hAnsi="Arial" w:cs="Arial"/>
          <w:bCs/>
          <w:lang w:eastAsia="ar-SA"/>
        </w:rPr>
        <w:tab/>
        <w:t>A proposta comercial deverá ser elaborada levando em consideração a natureza e a extensão dos riscos relacionados na Matriz de Risco.</w:t>
      </w:r>
    </w:p>
    <w:p w14:paraId="4907F71E"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51A02139"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0727740F" w14:textId="77777777" w:rsidR="00EE1DB9" w:rsidRPr="00EE1DB9" w:rsidRDefault="00EE1DB9" w:rsidP="00EE1DB9">
      <w:pPr>
        <w:suppressAutoHyphens/>
        <w:spacing w:after="60" w:line="276" w:lineRule="auto"/>
        <w:ind w:left="567"/>
        <w:jc w:val="both"/>
        <w:rPr>
          <w:rFonts w:ascii="Arial" w:hAnsi="Arial" w:cs="Arial"/>
          <w:b/>
          <w:bCs/>
          <w:lang w:eastAsia="ar-SA"/>
        </w:rPr>
      </w:pPr>
      <w:r w:rsidRPr="00EE1DB9">
        <w:rPr>
          <w:rFonts w:ascii="Arial" w:hAnsi="Arial" w:cs="Arial"/>
          <w:b/>
          <w:bCs/>
          <w:lang w:eastAsia="ar-SA"/>
        </w:rPr>
        <w:t>16. DO TIPO DE CONTRATAÇÃO</w:t>
      </w:r>
    </w:p>
    <w:p w14:paraId="0F9C0997"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7028AAC9"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632CE56A" w14:textId="77777777" w:rsidR="00EE1DB9" w:rsidRPr="00EE1DB9" w:rsidRDefault="00EE1DB9" w:rsidP="00EE1DB9">
      <w:pPr>
        <w:suppressAutoHyphens/>
        <w:spacing w:after="120" w:line="276" w:lineRule="auto"/>
        <w:ind w:left="851"/>
        <w:jc w:val="both"/>
        <w:rPr>
          <w:rFonts w:ascii="Arial" w:hAnsi="Arial" w:cs="Arial"/>
          <w:bCs/>
          <w:sz w:val="21"/>
          <w:szCs w:val="21"/>
          <w:lang w:eastAsia="ar-SA"/>
        </w:rPr>
      </w:pPr>
      <w:r w:rsidRPr="00EE1DB9">
        <w:rPr>
          <w:rFonts w:ascii="Arial" w:hAnsi="Arial" w:cs="Arial"/>
          <w:bCs/>
          <w:sz w:val="21"/>
          <w:szCs w:val="21"/>
          <w:lang w:eastAsia="ar-SA"/>
        </w:rPr>
        <w:t>16.1 O tipo de contratação será o MENOR PREÇO GLOBAL</w:t>
      </w:r>
    </w:p>
    <w:p w14:paraId="4C6A1236" w14:textId="77777777" w:rsidR="00EE1DB9" w:rsidRPr="00EE1DB9" w:rsidRDefault="00EE1DB9" w:rsidP="00EE1DB9">
      <w:pPr>
        <w:suppressAutoHyphens/>
        <w:spacing w:after="120" w:line="276" w:lineRule="auto"/>
        <w:ind w:left="851"/>
        <w:jc w:val="both"/>
        <w:rPr>
          <w:rFonts w:ascii="Arial" w:hAnsi="Arial" w:cs="Arial"/>
          <w:bCs/>
          <w:sz w:val="21"/>
          <w:szCs w:val="21"/>
          <w:lang w:eastAsia="ar-SA"/>
        </w:rPr>
      </w:pPr>
      <w:r w:rsidRPr="00EE1DB9">
        <w:rPr>
          <w:rFonts w:ascii="Arial" w:hAnsi="Arial" w:cs="Arial"/>
          <w:bCs/>
          <w:sz w:val="21"/>
          <w:szCs w:val="21"/>
          <w:lang w:eastAsia="ar-SA"/>
        </w:rPr>
        <w:t>Justifica-se a adoção de menor preço global devido ao fato de que o serviço de a</w:t>
      </w:r>
      <w:r w:rsidRPr="00EE1DB9">
        <w:rPr>
          <w:rFonts w:ascii="Arial" w:hAnsi="Arial" w:cs="Arial"/>
          <w:color w:val="000000"/>
          <w:sz w:val="21"/>
          <w:szCs w:val="21"/>
          <w:lang w:eastAsia="ar-SA"/>
        </w:rPr>
        <w:t>quisição</w:t>
      </w:r>
      <w:r w:rsidRPr="00EE1DB9">
        <w:rPr>
          <w:rFonts w:ascii="Arial" w:hAnsi="Arial" w:cs="Arial"/>
          <w:color w:val="000000"/>
          <w:sz w:val="21"/>
          <w:szCs w:val="21"/>
          <w:lang w:val="x-none" w:eastAsia="ar-SA"/>
        </w:rPr>
        <w:t xml:space="preserve"> e instalação de sistema </w:t>
      </w:r>
      <w:r w:rsidRPr="00EE1DB9">
        <w:rPr>
          <w:rFonts w:ascii="Arial" w:hAnsi="Arial" w:cs="Arial"/>
          <w:color w:val="000000"/>
          <w:sz w:val="21"/>
          <w:szCs w:val="21"/>
          <w:lang w:eastAsia="ar-SA"/>
        </w:rPr>
        <w:t>d</w:t>
      </w:r>
      <w:r w:rsidRPr="00EE1DB9">
        <w:rPr>
          <w:rFonts w:ascii="Arial" w:hAnsi="Arial" w:cs="Arial"/>
          <w:color w:val="000000"/>
          <w:sz w:val="21"/>
          <w:szCs w:val="21"/>
          <w:lang w:val="x-none" w:eastAsia="ar-SA"/>
        </w:rPr>
        <w:t>e ar condicionado, incluindo mão de obra e fornecimento de materiais correlatos</w:t>
      </w:r>
      <w:r w:rsidRPr="00EE1DB9">
        <w:rPr>
          <w:rFonts w:ascii="Arial" w:hAnsi="Arial" w:cs="Arial"/>
          <w:bCs/>
          <w:sz w:val="21"/>
          <w:szCs w:val="21"/>
          <w:lang w:eastAsia="ar-SA"/>
        </w:rPr>
        <w:t>, deverá ser executado por apenas uma empresa considerando que o funcionamento dos sistemas devem ser indivisível/ inseparável o fornecimento de materiais da execução dos serviços, além de improdutivo e complexo o gerenciamento de várias empresas fornecedoras de materiais e serviços, e dificultando a definição dos limites de responsabilidade e garantia.</w:t>
      </w:r>
    </w:p>
    <w:p w14:paraId="1C498161"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4AF51EF5"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38B18A1A" w14:textId="77777777" w:rsidR="00EE1DB9" w:rsidRPr="00EE1DB9" w:rsidRDefault="00EE1DB9" w:rsidP="00EE1DB9">
      <w:pPr>
        <w:suppressAutoHyphens/>
        <w:spacing w:after="60" w:line="276" w:lineRule="auto"/>
        <w:ind w:left="567"/>
        <w:jc w:val="both"/>
        <w:rPr>
          <w:rFonts w:ascii="Arial" w:hAnsi="Arial" w:cs="Arial"/>
          <w:b/>
          <w:bCs/>
          <w:lang w:eastAsia="ar-SA"/>
        </w:rPr>
      </w:pPr>
      <w:r w:rsidRPr="00EE1DB9">
        <w:rPr>
          <w:rFonts w:ascii="Arial" w:hAnsi="Arial" w:cs="Arial"/>
          <w:b/>
          <w:bCs/>
          <w:lang w:eastAsia="ar-SA"/>
        </w:rPr>
        <w:t>17. DA GARANTIA CONTRATUAL</w:t>
      </w:r>
    </w:p>
    <w:p w14:paraId="0E0BCCE8" w14:textId="77777777" w:rsidR="00EE1DB9" w:rsidRPr="00EE1DB9" w:rsidRDefault="00EE1DB9" w:rsidP="00EE1DB9">
      <w:pPr>
        <w:suppressAutoHyphens/>
        <w:spacing w:after="0" w:line="276" w:lineRule="auto"/>
        <w:jc w:val="both"/>
        <w:rPr>
          <w:lang w:eastAsia="ar-SA"/>
        </w:rPr>
      </w:pPr>
    </w:p>
    <w:p w14:paraId="75C0A25D" w14:textId="77777777" w:rsidR="00EE1DB9" w:rsidRPr="00EE1DB9" w:rsidRDefault="00EE1DB9" w:rsidP="00EE1DB9">
      <w:pPr>
        <w:suppressAutoHyphens/>
        <w:spacing w:after="120" w:line="276" w:lineRule="auto"/>
        <w:ind w:left="851"/>
        <w:jc w:val="both"/>
        <w:rPr>
          <w:rFonts w:ascii="Arial" w:hAnsi="Arial" w:cs="Arial"/>
          <w:bCs/>
          <w:sz w:val="21"/>
          <w:szCs w:val="21"/>
          <w:lang w:eastAsia="ar-SA"/>
        </w:rPr>
      </w:pPr>
      <w:r w:rsidRPr="00EE1DB9">
        <w:rPr>
          <w:rFonts w:ascii="Arial" w:hAnsi="Arial" w:cs="Arial"/>
          <w:bCs/>
          <w:sz w:val="21"/>
          <w:szCs w:val="21"/>
          <w:lang w:eastAsia="ar-SA"/>
        </w:rPr>
        <w:t>17.1.</w:t>
      </w:r>
      <w:r w:rsidRPr="00EE1DB9">
        <w:rPr>
          <w:rFonts w:ascii="Arial" w:hAnsi="Arial" w:cs="Arial"/>
          <w:bCs/>
          <w:sz w:val="21"/>
          <w:szCs w:val="21"/>
          <w:lang w:eastAsia="ar-SA"/>
        </w:rPr>
        <w:tab/>
        <w:t>A CONTRATADA prestará garantia de 2% (dois por cento) do valor total do Contrato, como determina o art. 457 do RGCAF, a ser prestada antes do ato de assinatura, em uma das modalidades previstas no art. 445 do RGCAF e no art. 81, §1º do Decreto Municipal nº 44.698/2018. Caso o fornecedor escolha a modalidade seguro-garantia, esta deverá incluir a cobertura das multas eventualmente aplicadas. No caso de fiança bancária, deverá ser observado o padrão estabelecido pelo Decreto Municipal nº 26.244/06;</w:t>
      </w:r>
    </w:p>
    <w:p w14:paraId="7A21D1ED" w14:textId="77777777" w:rsidR="00EE1DB9" w:rsidRPr="00EE1DB9" w:rsidRDefault="00EE1DB9" w:rsidP="00EE1DB9">
      <w:pPr>
        <w:suppressAutoHyphens/>
        <w:spacing w:after="0" w:line="276" w:lineRule="auto"/>
        <w:jc w:val="both"/>
        <w:rPr>
          <w:b/>
          <w:bCs/>
          <w:lang w:eastAsia="ar-SA"/>
        </w:rPr>
      </w:pPr>
    </w:p>
    <w:p w14:paraId="7E7F72F2" w14:textId="77777777" w:rsidR="00EE1DB9" w:rsidRPr="00EE1DB9" w:rsidRDefault="00EE1DB9" w:rsidP="00EE1DB9">
      <w:pPr>
        <w:suppressAutoHyphens/>
        <w:spacing w:after="60" w:line="276" w:lineRule="auto"/>
        <w:ind w:left="567"/>
        <w:jc w:val="both"/>
        <w:rPr>
          <w:rFonts w:ascii="Arial" w:hAnsi="Arial" w:cs="Arial"/>
          <w:b/>
          <w:bCs/>
          <w:lang w:eastAsia="ar-SA"/>
        </w:rPr>
      </w:pPr>
    </w:p>
    <w:p w14:paraId="7A69A5DF" w14:textId="77777777" w:rsidR="00EE1DB9" w:rsidRPr="00EE1DB9" w:rsidRDefault="00EE1DB9" w:rsidP="00EE1DB9">
      <w:pPr>
        <w:suppressAutoHyphens/>
        <w:spacing w:after="60" w:line="276" w:lineRule="auto"/>
        <w:ind w:left="567"/>
        <w:jc w:val="both"/>
        <w:rPr>
          <w:rFonts w:ascii="Arial" w:hAnsi="Arial" w:cs="Arial"/>
          <w:b/>
          <w:bCs/>
          <w:lang w:eastAsia="ar-SA"/>
        </w:rPr>
      </w:pPr>
      <w:r w:rsidRPr="00EE1DB9">
        <w:rPr>
          <w:rFonts w:ascii="Arial" w:hAnsi="Arial" w:cs="Arial"/>
          <w:b/>
          <w:bCs/>
          <w:lang w:eastAsia="ar-SA"/>
        </w:rPr>
        <w:t>18. PUBLICAÇÃO DO EXTRATO</w:t>
      </w:r>
    </w:p>
    <w:p w14:paraId="420D54DF" w14:textId="77777777" w:rsidR="00EE1DB9" w:rsidRPr="00EE1DB9" w:rsidRDefault="00EE1DB9" w:rsidP="00EE1DB9">
      <w:pPr>
        <w:suppressAutoHyphens/>
        <w:spacing w:after="0" w:line="276" w:lineRule="auto"/>
        <w:jc w:val="both"/>
        <w:rPr>
          <w:lang w:eastAsia="ar-SA"/>
        </w:rPr>
      </w:pPr>
    </w:p>
    <w:p w14:paraId="147DC867" w14:textId="77777777" w:rsidR="00EE1DB9" w:rsidRPr="00EE1DB9" w:rsidRDefault="00EE1DB9" w:rsidP="00EE1DB9">
      <w:pPr>
        <w:suppressAutoHyphens/>
        <w:spacing w:after="0" w:line="276" w:lineRule="auto"/>
        <w:jc w:val="both"/>
        <w:rPr>
          <w:lang w:eastAsia="ar-SA"/>
        </w:rPr>
      </w:pPr>
    </w:p>
    <w:p w14:paraId="387DE5A5" w14:textId="77777777" w:rsidR="00EE1DB9" w:rsidRPr="00EE1DB9" w:rsidRDefault="00EE1DB9" w:rsidP="00EE1DB9">
      <w:pPr>
        <w:suppressAutoHyphens/>
        <w:spacing w:after="120" w:line="276" w:lineRule="auto"/>
        <w:ind w:left="851"/>
        <w:jc w:val="both"/>
        <w:rPr>
          <w:rFonts w:ascii="Arial" w:hAnsi="Arial" w:cs="Arial"/>
          <w:bCs/>
          <w:sz w:val="21"/>
          <w:szCs w:val="21"/>
          <w:lang w:eastAsia="ar-SA"/>
        </w:rPr>
      </w:pPr>
      <w:r w:rsidRPr="00EE1DB9">
        <w:rPr>
          <w:rFonts w:ascii="Arial" w:hAnsi="Arial" w:cs="Arial"/>
          <w:bCs/>
          <w:sz w:val="21"/>
          <w:szCs w:val="21"/>
          <w:lang w:eastAsia="ar-SA"/>
        </w:rPr>
        <w:t>18.1.</w:t>
      </w:r>
      <w:r w:rsidRPr="00EE1DB9">
        <w:rPr>
          <w:rFonts w:ascii="Arial" w:hAnsi="Arial" w:cs="Arial"/>
          <w:bCs/>
          <w:sz w:val="21"/>
          <w:szCs w:val="21"/>
          <w:lang w:eastAsia="ar-SA"/>
        </w:rPr>
        <w:tab/>
        <w:t>A CONTRATADA promoverá a publicação do extrato do termo contratual no Diário Oficial do Município até 20 dias úteis após assinatura do termo.</w:t>
      </w:r>
    </w:p>
    <w:p w14:paraId="50DFB6B1" w14:textId="77777777" w:rsidR="00EE1DB9" w:rsidRPr="00EE1DB9" w:rsidRDefault="00EE1DB9" w:rsidP="00EE1DB9">
      <w:pPr>
        <w:suppressAutoHyphens/>
        <w:spacing w:after="0" w:line="276" w:lineRule="auto"/>
        <w:jc w:val="both"/>
        <w:rPr>
          <w:b/>
          <w:bCs/>
          <w:lang w:eastAsia="ar-SA"/>
        </w:rPr>
      </w:pPr>
    </w:p>
    <w:p w14:paraId="317096A4" w14:textId="77777777" w:rsidR="00EE1DB9" w:rsidRPr="00EE1DB9" w:rsidRDefault="00EE1DB9" w:rsidP="00EE1DB9">
      <w:pPr>
        <w:suppressAutoHyphens/>
        <w:spacing w:after="0" w:line="276" w:lineRule="auto"/>
        <w:jc w:val="both"/>
        <w:rPr>
          <w:b/>
          <w:bCs/>
          <w:lang w:eastAsia="ar-SA"/>
        </w:rPr>
      </w:pPr>
    </w:p>
    <w:p w14:paraId="474FF276" w14:textId="77777777" w:rsidR="00EE1DB9" w:rsidRPr="00EE1DB9" w:rsidRDefault="00EE1DB9" w:rsidP="00EE1DB9">
      <w:pPr>
        <w:suppressAutoHyphens/>
        <w:spacing w:after="60" w:line="276" w:lineRule="auto"/>
        <w:ind w:left="567"/>
        <w:jc w:val="both"/>
        <w:rPr>
          <w:rFonts w:ascii="Arial" w:hAnsi="Arial" w:cs="Arial"/>
          <w:b/>
          <w:bCs/>
          <w:lang w:eastAsia="ar-SA"/>
        </w:rPr>
      </w:pPr>
      <w:r w:rsidRPr="00EE1DB9">
        <w:rPr>
          <w:rFonts w:ascii="Arial" w:hAnsi="Arial" w:cs="Arial"/>
          <w:b/>
          <w:bCs/>
          <w:lang w:eastAsia="ar-SA"/>
        </w:rPr>
        <w:t>19. SANÇÕES ADMINISTRATIVAS:</w:t>
      </w:r>
    </w:p>
    <w:p w14:paraId="61156D62" w14:textId="77777777" w:rsidR="00EE1DB9" w:rsidRPr="00EE1DB9" w:rsidRDefault="00EE1DB9" w:rsidP="00EE1DB9">
      <w:pPr>
        <w:suppressAutoHyphens/>
        <w:spacing w:after="0" w:line="276" w:lineRule="auto"/>
        <w:jc w:val="both"/>
        <w:rPr>
          <w:b/>
          <w:bCs/>
          <w:lang w:eastAsia="ar-SA"/>
        </w:rPr>
      </w:pPr>
    </w:p>
    <w:p w14:paraId="0E12449C" w14:textId="77777777" w:rsidR="00EE1DB9" w:rsidRPr="00EE1DB9" w:rsidRDefault="00EE1DB9" w:rsidP="00EE1DB9">
      <w:pPr>
        <w:suppressAutoHyphens/>
        <w:spacing w:after="0" w:line="276" w:lineRule="auto"/>
        <w:jc w:val="both"/>
        <w:rPr>
          <w:b/>
          <w:bCs/>
          <w:lang w:eastAsia="ar-SA"/>
        </w:rPr>
      </w:pPr>
    </w:p>
    <w:p w14:paraId="6DDEDFBF" w14:textId="77777777" w:rsidR="00EE1DB9" w:rsidRPr="00EE1DB9" w:rsidRDefault="00EE1DB9" w:rsidP="00EE1DB9">
      <w:pPr>
        <w:suppressAutoHyphens/>
        <w:spacing w:after="120" w:line="276" w:lineRule="auto"/>
        <w:ind w:left="851"/>
        <w:jc w:val="both"/>
        <w:rPr>
          <w:rFonts w:ascii="Arial" w:hAnsi="Arial" w:cs="Arial"/>
          <w:bCs/>
          <w:sz w:val="21"/>
          <w:szCs w:val="21"/>
          <w:lang w:eastAsia="ar-SA"/>
        </w:rPr>
      </w:pPr>
      <w:r w:rsidRPr="00EE1DB9">
        <w:rPr>
          <w:rFonts w:ascii="Arial" w:hAnsi="Arial" w:cs="Arial"/>
          <w:bCs/>
          <w:sz w:val="21"/>
          <w:szCs w:val="21"/>
          <w:lang w:eastAsia="ar-SA"/>
        </w:rPr>
        <w:t>19.1. Sem prejuízo de indenização por perdas e danos, cabível nos termos do Código Civil, a Administração poderá impor à contratada, pelo descumprimento total ou parcial das obrigações a que esteja sujeita, as sanções previstas na lei 13.303/16.</w:t>
      </w:r>
    </w:p>
    <w:p w14:paraId="1A3AA2BE" w14:textId="77777777" w:rsidR="00EE1DB9" w:rsidRPr="00EE1DB9" w:rsidRDefault="00EE1DB9" w:rsidP="00EE1DB9">
      <w:pPr>
        <w:suppressAutoHyphens/>
        <w:spacing w:after="120" w:line="276" w:lineRule="auto"/>
        <w:ind w:left="851"/>
        <w:jc w:val="both"/>
        <w:rPr>
          <w:rFonts w:ascii="Arial" w:hAnsi="Arial" w:cs="Arial"/>
          <w:bCs/>
          <w:sz w:val="21"/>
          <w:szCs w:val="21"/>
          <w:lang w:eastAsia="ar-SA"/>
        </w:rPr>
      </w:pPr>
    </w:p>
    <w:p w14:paraId="56820C58" w14:textId="77777777" w:rsidR="00EE1DB9" w:rsidRPr="00EE1DB9" w:rsidRDefault="00EE1DB9" w:rsidP="00EE1DB9">
      <w:pPr>
        <w:suppressAutoHyphens/>
        <w:spacing w:after="120" w:line="276" w:lineRule="auto"/>
        <w:ind w:left="851"/>
        <w:jc w:val="both"/>
        <w:rPr>
          <w:rFonts w:ascii="Arial" w:hAnsi="Arial" w:cs="Arial"/>
          <w:bCs/>
          <w:sz w:val="21"/>
          <w:szCs w:val="21"/>
          <w:lang w:eastAsia="ar-SA"/>
        </w:rPr>
      </w:pPr>
    </w:p>
    <w:p w14:paraId="56206415" w14:textId="77777777" w:rsidR="00EE1DB9" w:rsidRPr="00EE1DB9" w:rsidRDefault="00EE1DB9" w:rsidP="00EE1DB9">
      <w:pPr>
        <w:suppressAutoHyphens/>
        <w:spacing w:after="0" w:line="276" w:lineRule="auto"/>
        <w:jc w:val="center"/>
        <w:rPr>
          <w:lang w:eastAsia="ar-SA"/>
        </w:rPr>
      </w:pPr>
      <w:r w:rsidRPr="00EE1DB9">
        <w:rPr>
          <w:lang w:eastAsia="ar-SA"/>
        </w:rPr>
        <w:t>Rio de Janeiro, 07 de agosto de 2024</w:t>
      </w:r>
    </w:p>
    <w:p w14:paraId="33AC6AD9" w14:textId="77777777" w:rsidR="00EE1DB9" w:rsidRPr="00EE1DB9" w:rsidRDefault="00EE1DB9" w:rsidP="00EE1DB9">
      <w:pPr>
        <w:suppressAutoHyphens/>
        <w:spacing w:after="0" w:line="276" w:lineRule="auto"/>
        <w:jc w:val="center"/>
        <w:rPr>
          <w:lang w:eastAsia="ar-SA"/>
        </w:rPr>
      </w:pPr>
    </w:p>
    <w:p w14:paraId="788BCBEA" w14:textId="77777777" w:rsidR="00EE1DB9" w:rsidRPr="00EE1DB9" w:rsidRDefault="00EE1DB9" w:rsidP="00EE1DB9">
      <w:pPr>
        <w:suppressAutoHyphens/>
        <w:spacing w:after="0" w:line="276" w:lineRule="auto"/>
        <w:jc w:val="center"/>
        <w:rPr>
          <w:lang w:eastAsia="ar-SA"/>
        </w:rPr>
      </w:pPr>
    </w:p>
    <w:p w14:paraId="261ABBFB" w14:textId="77777777" w:rsidR="00EE1DB9" w:rsidRPr="00EE1DB9" w:rsidRDefault="00EE1DB9" w:rsidP="00EE1DB9">
      <w:pPr>
        <w:suppressAutoHyphens/>
        <w:spacing w:after="0" w:line="276" w:lineRule="auto"/>
        <w:jc w:val="center"/>
        <w:rPr>
          <w:lang w:eastAsia="ar-SA"/>
        </w:rPr>
      </w:pPr>
      <w:r w:rsidRPr="00EE1DB9">
        <w:rPr>
          <w:lang w:eastAsia="ar-SA"/>
        </w:rPr>
        <w:t>Wagner Bittencourt dos Santos</w:t>
      </w:r>
    </w:p>
    <w:p w14:paraId="6AAA5C48" w14:textId="77777777" w:rsidR="00EE1DB9" w:rsidRPr="00EE1DB9" w:rsidRDefault="00EE1DB9" w:rsidP="00EE1DB9">
      <w:pPr>
        <w:suppressAutoHyphens/>
        <w:spacing w:after="0" w:line="276" w:lineRule="auto"/>
        <w:jc w:val="center"/>
        <w:rPr>
          <w:lang w:eastAsia="ar-SA"/>
        </w:rPr>
      </w:pPr>
      <w:proofErr w:type="spellStart"/>
      <w:r w:rsidRPr="00EE1DB9">
        <w:rPr>
          <w:lang w:eastAsia="ar-SA"/>
        </w:rPr>
        <w:t>Matr</w:t>
      </w:r>
      <w:proofErr w:type="spellEnd"/>
      <w:r w:rsidRPr="00EE1DB9">
        <w:rPr>
          <w:lang w:eastAsia="ar-SA"/>
        </w:rPr>
        <w:t>.: 45/635.280-7</w:t>
      </w:r>
    </w:p>
    <w:p w14:paraId="24A316AA" w14:textId="77777777" w:rsidR="00EE1DB9" w:rsidRPr="00EE1DB9" w:rsidRDefault="00EE1DB9" w:rsidP="00EE1DB9">
      <w:pPr>
        <w:suppressAutoHyphens/>
        <w:spacing w:after="0" w:line="276" w:lineRule="auto"/>
        <w:jc w:val="center"/>
        <w:rPr>
          <w:lang w:eastAsia="ar-SA"/>
        </w:rPr>
      </w:pPr>
      <w:r w:rsidRPr="00EE1DB9">
        <w:rPr>
          <w:lang w:eastAsia="ar-SA"/>
        </w:rPr>
        <w:t>Diretor de Inovação e Tecnologia</w:t>
      </w:r>
    </w:p>
    <w:p w14:paraId="1FA94FCD" w14:textId="77777777" w:rsidR="00EE1DB9" w:rsidRPr="00EE1DB9" w:rsidRDefault="00EE1DB9" w:rsidP="00EE1DB9">
      <w:pPr>
        <w:suppressAutoHyphens/>
        <w:spacing w:after="0" w:line="276" w:lineRule="auto"/>
        <w:jc w:val="center"/>
        <w:rPr>
          <w:lang w:eastAsia="ar-SA"/>
        </w:rPr>
      </w:pPr>
      <w:r w:rsidRPr="00EE1DB9">
        <w:rPr>
          <w:lang w:eastAsia="ar-SA"/>
        </w:rPr>
        <w:t>MULTIRIO</w:t>
      </w:r>
    </w:p>
    <w:p w14:paraId="3D672F5C" w14:textId="77777777" w:rsidR="00EE1DB9" w:rsidRPr="00EE1DB9" w:rsidRDefault="00EE1DB9" w:rsidP="00EE1DB9">
      <w:pPr>
        <w:suppressAutoHyphens/>
        <w:spacing w:after="0" w:line="240" w:lineRule="auto"/>
        <w:rPr>
          <w:rFonts w:ascii="Arial" w:hAnsi="Arial" w:cs="Arial"/>
          <w:bCs/>
          <w:sz w:val="18"/>
          <w:szCs w:val="18"/>
          <w:lang w:eastAsia="ar-SA"/>
        </w:rPr>
      </w:pPr>
    </w:p>
    <w:p w14:paraId="3A90A5A1" w14:textId="77777777" w:rsidR="00EE1DB9" w:rsidRPr="00EE1DB9" w:rsidRDefault="00EE1DB9" w:rsidP="00EE1DB9">
      <w:pPr>
        <w:suppressAutoHyphens/>
        <w:spacing w:after="200" w:line="240" w:lineRule="auto"/>
        <w:rPr>
          <w:lang w:eastAsia="ar-SA"/>
        </w:rPr>
      </w:pPr>
    </w:p>
    <w:p w14:paraId="5A2ED6B9" w14:textId="77777777" w:rsidR="00EE1DB9" w:rsidRPr="00EE1DB9" w:rsidRDefault="00EE1DB9" w:rsidP="00EE1DB9">
      <w:pPr>
        <w:suppressAutoHyphens/>
        <w:spacing w:after="200" w:line="240" w:lineRule="auto"/>
        <w:rPr>
          <w:lang w:eastAsia="ar-SA"/>
        </w:rPr>
      </w:pPr>
    </w:p>
    <w:p w14:paraId="51F04AC0" w14:textId="77777777" w:rsidR="00EE1DB9" w:rsidRPr="00EE1DB9" w:rsidRDefault="00EE1DB9" w:rsidP="00EE1DB9">
      <w:pPr>
        <w:suppressAutoHyphens/>
        <w:spacing w:after="0" w:line="240" w:lineRule="auto"/>
        <w:jc w:val="center"/>
        <w:rPr>
          <w:sz w:val="28"/>
          <w:szCs w:val="28"/>
          <w:lang w:eastAsia="ar-SA"/>
        </w:rPr>
      </w:pPr>
      <w:r w:rsidRPr="00EE1DB9">
        <w:rPr>
          <w:rFonts w:ascii="Arial" w:hAnsi="Arial" w:cs="Arial"/>
          <w:bCs/>
          <w:sz w:val="21"/>
          <w:szCs w:val="21"/>
          <w:lang w:eastAsia="ar-SA"/>
        </w:rPr>
        <w:br w:type="page"/>
      </w:r>
      <w:r w:rsidRPr="00EE1DB9">
        <w:rPr>
          <w:rFonts w:ascii="Arial" w:eastAsia="Times New Roman" w:hAnsi="Arial" w:cs="Arial"/>
          <w:b/>
          <w:sz w:val="28"/>
          <w:szCs w:val="28"/>
        </w:rPr>
        <w:t>ANEXO I.A</w:t>
      </w:r>
    </w:p>
    <w:p w14:paraId="0A7095E6" w14:textId="77777777" w:rsidR="00EE1DB9" w:rsidRPr="00EE1DB9" w:rsidRDefault="00EE1DB9" w:rsidP="00EE1DB9">
      <w:pPr>
        <w:suppressAutoHyphens/>
        <w:spacing w:after="0" w:line="240" w:lineRule="auto"/>
        <w:jc w:val="center"/>
        <w:rPr>
          <w:rFonts w:ascii="Arial" w:eastAsia="Times New Roman" w:hAnsi="Arial" w:cs="Arial"/>
          <w:b/>
        </w:rPr>
      </w:pPr>
    </w:p>
    <w:p w14:paraId="1C334C7C" w14:textId="77777777" w:rsidR="00EE1DB9" w:rsidRPr="00EE1DB9" w:rsidRDefault="00EE1DB9" w:rsidP="00EE1DB9">
      <w:pPr>
        <w:suppressAutoHyphens/>
        <w:spacing w:after="0" w:line="240" w:lineRule="auto"/>
        <w:jc w:val="center"/>
        <w:rPr>
          <w:rFonts w:ascii="Arial" w:eastAsia="Times New Roman" w:hAnsi="Arial" w:cs="Arial"/>
          <w:b/>
        </w:rPr>
      </w:pPr>
      <w:r w:rsidRPr="00EE1DB9">
        <w:rPr>
          <w:rFonts w:ascii="Arial" w:eastAsia="Times New Roman" w:hAnsi="Arial" w:cs="Arial"/>
          <w:b/>
        </w:rPr>
        <w:t>FOTOS E IMAGENS ILUSTRATIVAS DO AMBIENTE E INSTALAÇÂO</w:t>
      </w:r>
    </w:p>
    <w:p w14:paraId="7709DFCD" w14:textId="77777777" w:rsidR="00EE1DB9" w:rsidRPr="00EE1DB9" w:rsidRDefault="00EE1DB9" w:rsidP="00EE1DB9">
      <w:pPr>
        <w:suppressAutoHyphens/>
        <w:spacing w:after="0" w:line="240" w:lineRule="auto"/>
        <w:jc w:val="center"/>
        <w:rPr>
          <w:rFonts w:ascii="Arial" w:eastAsia="Times New Roman" w:hAnsi="Arial" w:cs="Arial"/>
          <w:b/>
        </w:rPr>
      </w:pPr>
    </w:p>
    <w:p w14:paraId="50DBA280" w14:textId="77777777" w:rsidR="00EE1DB9" w:rsidRPr="00EE1DB9" w:rsidRDefault="00EE1DB9" w:rsidP="00EE1DB9">
      <w:pPr>
        <w:suppressAutoHyphens/>
        <w:spacing w:after="0" w:line="240" w:lineRule="auto"/>
        <w:jc w:val="center"/>
        <w:rPr>
          <w:rFonts w:ascii="Arial" w:eastAsia="Times New Roman" w:hAnsi="Arial" w:cs="Arial"/>
          <w:b/>
        </w:rPr>
      </w:pPr>
    </w:p>
    <w:p w14:paraId="14F5D90D" w14:textId="77777777" w:rsidR="00EE1DB9" w:rsidRPr="00EE1DB9" w:rsidRDefault="00EE1DB9" w:rsidP="00EE1DB9">
      <w:pPr>
        <w:suppressAutoHyphens/>
        <w:spacing w:after="0" w:line="240" w:lineRule="auto"/>
        <w:jc w:val="center"/>
        <w:rPr>
          <w:rFonts w:ascii="Arial" w:eastAsia="Times New Roman" w:hAnsi="Arial" w:cs="Arial"/>
          <w:b/>
        </w:rPr>
      </w:pPr>
    </w:p>
    <w:p w14:paraId="36948551" w14:textId="77777777" w:rsidR="00EE1DB9" w:rsidRPr="00EE1DB9" w:rsidRDefault="00EE1DB9" w:rsidP="00EE1DB9">
      <w:pPr>
        <w:suppressAutoHyphens/>
        <w:spacing w:after="0" w:line="240" w:lineRule="auto"/>
        <w:jc w:val="center"/>
        <w:rPr>
          <w:rFonts w:ascii="Arial" w:eastAsia="Times New Roman" w:hAnsi="Arial" w:cs="Arial"/>
          <w:b/>
        </w:rPr>
      </w:pPr>
    </w:p>
    <w:p w14:paraId="7ACB33BD" w14:textId="3061F2BE" w:rsidR="00EE1DB9" w:rsidRPr="00EE1DB9" w:rsidRDefault="00EE1DB9" w:rsidP="00EE1DB9">
      <w:pPr>
        <w:suppressAutoHyphens/>
        <w:spacing w:after="0" w:line="240" w:lineRule="auto"/>
        <w:jc w:val="center"/>
        <w:rPr>
          <w:rFonts w:ascii="Arial" w:eastAsia="Times New Roman" w:hAnsi="Arial" w:cs="Arial"/>
          <w:b/>
        </w:rPr>
      </w:pPr>
      <w:r w:rsidRPr="00EE1DB9">
        <w:rPr>
          <w:rFonts w:ascii="Arial" w:eastAsia="Times New Roman" w:hAnsi="Arial" w:cs="Arial"/>
          <w:b/>
          <w:noProof/>
        </w:rPr>
        <w:drawing>
          <wp:inline distT="0" distB="0" distL="0" distR="0" wp14:anchorId="712B58E4" wp14:editId="182C0B5A">
            <wp:extent cx="6006465" cy="4509135"/>
            <wp:effectExtent l="0" t="0" r="0" b="5715"/>
            <wp:docPr id="84387694" name="Imagem 8" descr="Diagrama, Desenho técn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87694" name="Imagem 8" descr="Diagrama, Desenho técnico&#10;&#10;Descrição gerada automaticamen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06465" cy="4509135"/>
                    </a:xfrm>
                    <a:prstGeom prst="rect">
                      <a:avLst/>
                    </a:prstGeom>
                    <a:noFill/>
                    <a:ln>
                      <a:noFill/>
                    </a:ln>
                  </pic:spPr>
                </pic:pic>
              </a:graphicData>
            </a:graphic>
          </wp:inline>
        </w:drawing>
      </w:r>
    </w:p>
    <w:p w14:paraId="608CC628" w14:textId="77777777" w:rsidR="00EE1DB9" w:rsidRPr="00EE1DB9" w:rsidRDefault="00EE1DB9" w:rsidP="00EE1DB9">
      <w:pPr>
        <w:suppressAutoHyphens/>
        <w:spacing w:after="200" w:line="240" w:lineRule="auto"/>
        <w:jc w:val="center"/>
        <w:rPr>
          <w:rFonts w:eastAsia="Times New Roman"/>
          <w:lang w:eastAsia="ar-SA"/>
        </w:rPr>
      </w:pPr>
    </w:p>
    <w:p w14:paraId="139AC6F9" w14:textId="77777777" w:rsidR="00EE1DB9" w:rsidRPr="00EE1DB9" w:rsidRDefault="00EE1DB9" w:rsidP="00EE1DB9">
      <w:pPr>
        <w:suppressAutoHyphens/>
        <w:spacing w:after="200" w:line="240" w:lineRule="auto"/>
        <w:jc w:val="center"/>
        <w:rPr>
          <w:rFonts w:eastAsia="Times New Roman"/>
          <w:lang w:eastAsia="ar-SA"/>
        </w:rPr>
      </w:pPr>
      <w:r w:rsidRPr="00EE1DB9">
        <w:rPr>
          <w:rFonts w:eastAsia="Times New Roman"/>
          <w:lang w:eastAsia="ar-SA"/>
        </w:rPr>
        <w:t>Croqui do posicionamento das salas e caminhos de referência – PISO DO 4º ANDAR</w:t>
      </w:r>
    </w:p>
    <w:p w14:paraId="33CFFB26" w14:textId="77777777" w:rsidR="00EE1DB9" w:rsidRPr="00EE1DB9" w:rsidRDefault="00EE1DB9" w:rsidP="00EE1DB9">
      <w:pPr>
        <w:suppressAutoHyphens/>
        <w:spacing w:after="200" w:line="240" w:lineRule="auto"/>
        <w:jc w:val="center"/>
        <w:rPr>
          <w:rFonts w:eastAsia="Times New Roman"/>
          <w:lang w:eastAsia="ar-SA"/>
        </w:rPr>
      </w:pPr>
    </w:p>
    <w:p w14:paraId="4CE2BF97" w14:textId="77777777" w:rsidR="00EE1DB9" w:rsidRPr="00EE1DB9" w:rsidRDefault="00EE1DB9" w:rsidP="00EE1DB9">
      <w:pPr>
        <w:suppressAutoHyphens/>
        <w:spacing w:after="200" w:line="240" w:lineRule="auto"/>
        <w:jc w:val="center"/>
        <w:rPr>
          <w:rFonts w:eastAsia="Times New Roman"/>
          <w:lang w:eastAsia="ar-SA"/>
        </w:rPr>
      </w:pPr>
    </w:p>
    <w:p w14:paraId="31DCD514" w14:textId="77777777" w:rsidR="00EE1DB9" w:rsidRPr="00EE1DB9" w:rsidRDefault="00EE1DB9" w:rsidP="00EE1DB9">
      <w:pPr>
        <w:suppressAutoHyphens/>
        <w:spacing w:after="200" w:line="240" w:lineRule="auto"/>
        <w:jc w:val="center"/>
        <w:rPr>
          <w:rFonts w:eastAsia="Times New Roman"/>
          <w:lang w:eastAsia="ar-SA"/>
        </w:rPr>
      </w:pPr>
    </w:p>
    <w:p w14:paraId="7FE73634" w14:textId="332E17CD" w:rsidR="00EE1DB9" w:rsidRPr="00EE1DB9" w:rsidRDefault="00EE1DB9" w:rsidP="00EE1DB9">
      <w:pPr>
        <w:suppressAutoHyphens/>
        <w:spacing w:after="0" w:line="240" w:lineRule="auto"/>
        <w:jc w:val="center"/>
        <w:rPr>
          <w:lang w:eastAsia="ar-SA"/>
        </w:rPr>
      </w:pPr>
      <w:r w:rsidRPr="00EE1DB9">
        <w:rPr>
          <w:noProof/>
          <w:lang w:eastAsia="ar-SA"/>
        </w:rPr>
        <w:drawing>
          <wp:inline distT="0" distB="0" distL="0" distR="0" wp14:anchorId="26FE0F8D" wp14:editId="6CBC2AD3">
            <wp:extent cx="5659755" cy="4232910"/>
            <wp:effectExtent l="0" t="0" r="0" b="0"/>
            <wp:docPr id="729861918" name="Imagem 7" descr="Diagrama, Desenho técn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861918" name="Imagem 7" descr="Diagrama, Desenho técnico&#10;&#10;Descrição gerada automaticament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59755" cy="4232910"/>
                    </a:xfrm>
                    <a:prstGeom prst="rect">
                      <a:avLst/>
                    </a:prstGeom>
                    <a:noFill/>
                    <a:ln>
                      <a:noFill/>
                    </a:ln>
                  </pic:spPr>
                </pic:pic>
              </a:graphicData>
            </a:graphic>
          </wp:inline>
        </w:drawing>
      </w:r>
    </w:p>
    <w:p w14:paraId="64177634" w14:textId="77777777" w:rsidR="00EE1DB9" w:rsidRPr="00EE1DB9" w:rsidRDefault="00EE1DB9" w:rsidP="00EE1DB9">
      <w:pPr>
        <w:suppressAutoHyphens/>
        <w:spacing w:after="0" w:line="240" w:lineRule="auto"/>
        <w:jc w:val="center"/>
        <w:rPr>
          <w:lang w:eastAsia="ar-SA"/>
        </w:rPr>
      </w:pPr>
      <w:r w:rsidRPr="00EE1DB9">
        <w:rPr>
          <w:rFonts w:eastAsia="Times New Roman"/>
          <w:lang w:eastAsia="ar-SA"/>
        </w:rPr>
        <w:t>Croqui do posicionamento das condensadoras – PISO DO TERRAÇO/TELHADO (7º ANDAR)</w:t>
      </w:r>
    </w:p>
    <w:p w14:paraId="731E98E8" w14:textId="352AABD2" w:rsidR="00EE1DB9" w:rsidRPr="00EE1DB9" w:rsidRDefault="00EE1DB9" w:rsidP="00EE1DB9">
      <w:pPr>
        <w:suppressAutoHyphens/>
        <w:spacing w:after="0" w:line="240" w:lineRule="auto"/>
        <w:jc w:val="center"/>
        <w:rPr>
          <w:rFonts w:ascii="Arial" w:eastAsia="Times New Roman" w:hAnsi="Arial" w:cs="Arial"/>
          <w:b/>
        </w:rPr>
      </w:pPr>
      <w:bookmarkStart w:id="6" w:name="_Hlk117156030"/>
      <w:r w:rsidRPr="00EE1DB9">
        <w:rPr>
          <w:rFonts w:ascii="Arial" w:eastAsia="Times New Roman" w:hAnsi="Arial" w:cs="Arial"/>
          <w:b/>
          <w:noProof/>
        </w:rPr>
        <w:drawing>
          <wp:inline distT="0" distB="0" distL="0" distR="0" wp14:anchorId="366F9170" wp14:editId="09C3C429">
            <wp:extent cx="5402580" cy="9304020"/>
            <wp:effectExtent l="0" t="0" r="7620" b="0"/>
            <wp:docPr id="1941596052" name="Imagem 9" descr="Diagrama, Esquemát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96052" name="Imagem 9" descr="Diagrama, Esquemático&#10;&#10;Descrição gerada automaticament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2580" cy="9304020"/>
                    </a:xfrm>
                    <a:prstGeom prst="rect">
                      <a:avLst/>
                    </a:prstGeom>
                    <a:noFill/>
                    <a:ln>
                      <a:noFill/>
                    </a:ln>
                  </pic:spPr>
                </pic:pic>
              </a:graphicData>
            </a:graphic>
          </wp:inline>
        </w:drawing>
      </w:r>
    </w:p>
    <w:p w14:paraId="77DCEB52" w14:textId="77777777" w:rsidR="00EE1DB9" w:rsidRPr="00EE1DB9" w:rsidRDefault="00EE1DB9" w:rsidP="00EE1DB9">
      <w:pPr>
        <w:suppressAutoHyphens/>
        <w:spacing w:after="200" w:line="240" w:lineRule="auto"/>
        <w:jc w:val="center"/>
        <w:rPr>
          <w:rFonts w:eastAsia="Times New Roman"/>
          <w:lang w:eastAsia="ar-SA"/>
        </w:rPr>
      </w:pPr>
      <w:r w:rsidRPr="00EE1DB9">
        <w:rPr>
          <w:rFonts w:eastAsia="Times New Roman"/>
          <w:lang w:eastAsia="ar-SA"/>
        </w:rPr>
        <w:t>Layout do 4º andar</w:t>
      </w:r>
    </w:p>
    <w:bookmarkEnd w:id="6"/>
    <w:p w14:paraId="713CB07B" w14:textId="77777777" w:rsidR="00EE1DB9" w:rsidRPr="00EE1DB9" w:rsidRDefault="00EE1DB9" w:rsidP="00EE1DB9">
      <w:pPr>
        <w:suppressAutoHyphens/>
        <w:spacing w:after="0" w:line="240" w:lineRule="auto"/>
        <w:jc w:val="center"/>
        <w:rPr>
          <w:rFonts w:ascii="Arial" w:eastAsia="Times New Roman" w:hAnsi="Arial" w:cs="Arial"/>
          <w:b/>
        </w:rPr>
      </w:pPr>
    </w:p>
    <w:p w14:paraId="404B5D17" w14:textId="77777777" w:rsidR="00EE1DB9" w:rsidRPr="00EE1DB9" w:rsidRDefault="00EE1DB9" w:rsidP="00EE1DB9">
      <w:pPr>
        <w:suppressAutoHyphens/>
        <w:spacing w:after="0" w:line="240" w:lineRule="auto"/>
        <w:jc w:val="center"/>
        <w:rPr>
          <w:rFonts w:ascii="Arial" w:eastAsia="Times New Roman" w:hAnsi="Arial" w:cs="Arial"/>
          <w:b/>
        </w:rPr>
      </w:pPr>
    </w:p>
    <w:p w14:paraId="263EFF51" w14:textId="77777777" w:rsidR="00EE1DB9" w:rsidRPr="00EE1DB9" w:rsidRDefault="00EE1DB9" w:rsidP="00EE1DB9">
      <w:pPr>
        <w:suppressAutoHyphens/>
        <w:spacing w:after="0" w:line="240" w:lineRule="auto"/>
        <w:jc w:val="center"/>
        <w:rPr>
          <w:rFonts w:ascii="Arial" w:eastAsia="Times New Roman" w:hAnsi="Arial" w:cs="Arial"/>
          <w:b/>
        </w:rPr>
      </w:pPr>
    </w:p>
    <w:p w14:paraId="59D59699" w14:textId="2489B4D1" w:rsidR="00EE1DB9" w:rsidRPr="00EE1DB9" w:rsidRDefault="00EE1DB9" w:rsidP="00EE1DB9">
      <w:pPr>
        <w:suppressAutoHyphens/>
        <w:spacing w:after="0" w:line="240" w:lineRule="auto"/>
        <w:jc w:val="center"/>
        <w:rPr>
          <w:rFonts w:ascii="Arial" w:eastAsia="Times New Roman" w:hAnsi="Arial" w:cs="Arial"/>
          <w:b/>
        </w:rPr>
      </w:pPr>
      <w:r w:rsidRPr="00EE1DB9">
        <w:rPr>
          <w:rFonts w:ascii="Arial" w:eastAsia="Times New Roman" w:hAnsi="Arial" w:cs="Arial"/>
          <w:b/>
          <w:noProof/>
        </w:rPr>
        <w:drawing>
          <wp:inline distT="0" distB="0" distL="0" distR="0" wp14:anchorId="5EB24A74" wp14:editId="4CBD010C">
            <wp:extent cx="4721860" cy="2640965"/>
            <wp:effectExtent l="0" t="0" r="2540" b="6985"/>
            <wp:docPr id="588278052" name="Imagem 6" descr="Escritório com mesa e cadeira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278052" name="Imagem 6" descr="Escritório com mesa e cadeiras&#10;&#10;Descrição gerada automaticamente com confiança média"/>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21860" cy="2640965"/>
                    </a:xfrm>
                    <a:prstGeom prst="rect">
                      <a:avLst/>
                    </a:prstGeom>
                    <a:noFill/>
                    <a:ln>
                      <a:noFill/>
                    </a:ln>
                  </pic:spPr>
                </pic:pic>
              </a:graphicData>
            </a:graphic>
          </wp:inline>
        </w:drawing>
      </w:r>
    </w:p>
    <w:p w14:paraId="71FF530E" w14:textId="77777777" w:rsidR="00EE1DB9" w:rsidRPr="00EE1DB9" w:rsidRDefault="00EE1DB9" w:rsidP="00EE1DB9">
      <w:pPr>
        <w:suppressAutoHyphens/>
        <w:spacing w:after="200" w:line="240" w:lineRule="auto"/>
        <w:jc w:val="center"/>
        <w:rPr>
          <w:rFonts w:eastAsia="Times New Roman"/>
          <w:lang w:eastAsia="ar-SA"/>
        </w:rPr>
      </w:pPr>
      <w:r w:rsidRPr="00EE1DB9">
        <w:rPr>
          <w:rFonts w:eastAsia="Times New Roman"/>
          <w:lang w:eastAsia="ar-SA"/>
        </w:rPr>
        <w:t>Ambiente existente</w:t>
      </w:r>
    </w:p>
    <w:p w14:paraId="6B223A5E" w14:textId="3E5D2A56" w:rsidR="00EE1DB9" w:rsidRPr="00EE1DB9" w:rsidRDefault="00EE1DB9" w:rsidP="00EE1DB9">
      <w:pPr>
        <w:suppressAutoHyphens/>
        <w:spacing w:after="0" w:line="240" w:lineRule="auto"/>
        <w:jc w:val="center"/>
        <w:rPr>
          <w:rFonts w:ascii="Arial" w:eastAsia="Times New Roman" w:hAnsi="Arial" w:cs="Arial"/>
          <w:b/>
        </w:rPr>
      </w:pPr>
      <w:r w:rsidRPr="00EE1DB9">
        <w:rPr>
          <w:rFonts w:ascii="Arial" w:eastAsia="Times New Roman" w:hAnsi="Arial" w:cs="Arial"/>
          <w:b/>
          <w:noProof/>
        </w:rPr>
        <w:drawing>
          <wp:inline distT="0" distB="0" distL="0" distR="0" wp14:anchorId="78DF2013" wp14:editId="47F9B6A5">
            <wp:extent cx="2711450" cy="1253490"/>
            <wp:effectExtent l="0" t="0" r="0" b="3810"/>
            <wp:docPr id="1988362249" name="Imagem 5" descr="Janela de vidr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362249" name="Imagem 5" descr="Janela de vidro&#10;&#10;Descrição gerada automaticamente com confiança médi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11450" cy="1253490"/>
                    </a:xfrm>
                    <a:prstGeom prst="rect">
                      <a:avLst/>
                    </a:prstGeom>
                    <a:noFill/>
                    <a:ln>
                      <a:noFill/>
                    </a:ln>
                  </pic:spPr>
                </pic:pic>
              </a:graphicData>
            </a:graphic>
          </wp:inline>
        </w:drawing>
      </w:r>
    </w:p>
    <w:p w14:paraId="1B2612C6" w14:textId="77777777" w:rsidR="00EE1DB9" w:rsidRPr="00EE1DB9" w:rsidRDefault="00EE1DB9" w:rsidP="00EE1DB9">
      <w:pPr>
        <w:suppressAutoHyphens/>
        <w:spacing w:after="200" w:line="240" w:lineRule="auto"/>
        <w:jc w:val="center"/>
        <w:rPr>
          <w:rFonts w:eastAsia="Times New Roman"/>
          <w:lang w:eastAsia="ar-SA"/>
        </w:rPr>
      </w:pPr>
      <w:r w:rsidRPr="00EE1DB9">
        <w:rPr>
          <w:rFonts w:eastAsia="Times New Roman"/>
          <w:lang w:eastAsia="ar-SA"/>
        </w:rPr>
        <w:t>Forro existente</w:t>
      </w:r>
    </w:p>
    <w:p w14:paraId="1EAAFBB1" w14:textId="77777777" w:rsidR="00EE1DB9" w:rsidRPr="00EE1DB9" w:rsidRDefault="00EE1DB9" w:rsidP="00EE1DB9">
      <w:pPr>
        <w:suppressAutoHyphens/>
        <w:spacing w:after="0" w:line="240" w:lineRule="auto"/>
        <w:jc w:val="center"/>
        <w:rPr>
          <w:rFonts w:ascii="Arial" w:eastAsia="Times New Roman" w:hAnsi="Arial" w:cs="Arial"/>
          <w:b/>
        </w:rPr>
      </w:pPr>
    </w:p>
    <w:p w14:paraId="20866CE6" w14:textId="0565BCF4" w:rsidR="00EE1DB9" w:rsidRPr="00EE1DB9" w:rsidRDefault="00EE1DB9" w:rsidP="00EE1DB9">
      <w:pPr>
        <w:suppressAutoHyphens/>
        <w:spacing w:after="0" w:line="240" w:lineRule="auto"/>
        <w:jc w:val="center"/>
        <w:rPr>
          <w:rFonts w:ascii="Arial" w:eastAsia="Times New Roman" w:hAnsi="Arial" w:cs="Arial"/>
          <w:b/>
        </w:rPr>
      </w:pPr>
      <w:r w:rsidRPr="00EE1DB9">
        <w:rPr>
          <w:rFonts w:ascii="Arial" w:eastAsia="Times New Roman" w:hAnsi="Arial" w:cs="Arial"/>
          <w:b/>
          <w:noProof/>
        </w:rPr>
        <w:drawing>
          <wp:inline distT="0" distB="0" distL="0" distR="0" wp14:anchorId="22DE743D" wp14:editId="517671D4">
            <wp:extent cx="3003550" cy="1395095"/>
            <wp:effectExtent l="0" t="0" r="6350" b="0"/>
            <wp:docPr id="970138743" name="Imagem 4" descr="Uma imagem contendo banco, mesa, de madeira, velh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138743" name="Imagem 4" descr="Uma imagem contendo banco, mesa, de madeira, velho&#10;&#10;Descrição gerada automaticament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3550" cy="1395095"/>
                    </a:xfrm>
                    <a:prstGeom prst="rect">
                      <a:avLst/>
                    </a:prstGeom>
                    <a:noFill/>
                    <a:ln>
                      <a:noFill/>
                    </a:ln>
                  </pic:spPr>
                </pic:pic>
              </a:graphicData>
            </a:graphic>
          </wp:inline>
        </w:drawing>
      </w:r>
    </w:p>
    <w:p w14:paraId="600C84DA" w14:textId="77777777" w:rsidR="00EE1DB9" w:rsidRPr="00EE1DB9" w:rsidRDefault="00EE1DB9" w:rsidP="00EE1DB9">
      <w:pPr>
        <w:suppressAutoHyphens/>
        <w:spacing w:after="200" w:line="240" w:lineRule="auto"/>
        <w:jc w:val="center"/>
        <w:rPr>
          <w:rFonts w:eastAsia="Times New Roman"/>
          <w:lang w:eastAsia="ar-SA"/>
        </w:rPr>
      </w:pPr>
      <w:r w:rsidRPr="00EE1DB9">
        <w:rPr>
          <w:rFonts w:eastAsia="Times New Roman"/>
          <w:lang w:eastAsia="ar-SA"/>
        </w:rPr>
        <w:t>Piso elevado existente</w:t>
      </w:r>
    </w:p>
    <w:p w14:paraId="5B517C1B" w14:textId="77777777" w:rsidR="00EE1DB9" w:rsidRPr="00EE1DB9" w:rsidRDefault="00EE1DB9" w:rsidP="00EE1DB9">
      <w:pPr>
        <w:suppressAutoHyphens/>
        <w:spacing w:after="0" w:line="240" w:lineRule="auto"/>
        <w:jc w:val="center"/>
        <w:rPr>
          <w:rFonts w:ascii="Arial" w:eastAsia="Times New Roman" w:hAnsi="Arial" w:cs="Arial"/>
          <w:b/>
        </w:rPr>
      </w:pPr>
    </w:p>
    <w:p w14:paraId="6012FAA3" w14:textId="39575019" w:rsidR="00EE1DB9" w:rsidRPr="00EE1DB9" w:rsidRDefault="00EE1DB9" w:rsidP="00EE1DB9">
      <w:pPr>
        <w:suppressAutoHyphens/>
        <w:spacing w:after="0" w:line="240" w:lineRule="auto"/>
        <w:jc w:val="center"/>
        <w:rPr>
          <w:rFonts w:eastAsia="Times New Roman"/>
          <w:b/>
          <w:color w:val="000000"/>
          <w:sz w:val="25"/>
          <w:szCs w:val="25"/>
          <w:lang w:eastAsia="ar-SA"/>
        </w:rPr>
      </w:pPr>
      <w:r w:rsidRPr="00EE1DB9">
        <w:rPr>
          <w:rFonts w:eastAsia="Times New Roman"/>
          <w:b/>
          <w:noProof/>
          <w:color w:val="000000"/>
          <w:sz w:val="25"/>
          <w:szCs w:val="25"/>
          <w:lang w:eastAsia="ar-SA"/>
        </w:rPr>
        <w:drawing>
          <wp:inline distT="0" distB="0" distL="0" distR="0" wp14:anchorId="4B1DFB09" wp14:editId="1813FA4F">
            <wp:extent cx="3429000" cy="2538095"/>
            <wp:effectExtent l="0" t="0" r="0" b="0"/>
            <wp:docPr id="729964766" name="Imagem 3" descr="Cidade vista de cim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964766" name="Imagem 3" descr="Cidade vista de cima&#10;&#10;Descrição gerada automaticamente com confiança médi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0" cy="2538095"/>
                    </a:xfrm>
                    <a:prstGeom prst="rect">
                      <a:avLst/>
                    </a:prstGeom>
                    <a:noFill/>
                    <a:ln>
                      <a:noFill/>
                    </a:ln>
                  </pic:spPr>
                </pic:pic>
              </a:graphicData>
            </a:graphic>
          </wp:inline>
        </w:drawing>
      </w:r>
    </w:p>
    <w:p w14:paraId="53262F75" w14:textId="77777777" w:rsidR="00EE1DB9" w:rsidRPr="00EE1DB9" w:rsidRDefault="00EE1DB9" w:rsidP="00EE1DB9">
      <w:pPr>
        <w:suppressAutoHyphens/>
        <w:spacing w:after="200" w:line="240" w:lineRule="auto"/>
        <w:jc w:val="center"/>
        <w:rPr>
          <w:rFonts w:eastAsia="Times New Roman"/>
          <w:lang w:eastAsia="ar-SA"/>
        </w:rPr>
      </w:pPr>
      <w:r w:rsidRPr="00EE1DB9">
        <w:rPr>
          <w:rFonts w:eastAsia="Times New Roman"/>
          <w:lang w:eastAsia="ar-SA"/>
        </w:rPr>
        <w:t>Área para espaço das condensadoras</w:t>
      </w:r>
    </w:p>
    <w:p w14:paraId="7AF77916" w14:textId="77777777" w:rsidR="00EE1DB9" w:rsidRPr="00EE1DB9" w:rsidRDefault="00EE1DB9" w:rsidP="00EE1DB9">
      <w:pPr>
        <w:suppressAutoHyphens/>
        <w:spacing w:after="0" w:line="240" w:lineRule="auto"/>
        <w:jc w:val="center"/>
        <w:rPr>
          <w:rFonts w:ascii="Arial" w:eastAsia="Times New Roman" w:hAnsi="Arial" w:cs="Arial"/>
          <w:b/>
        </w:rPr>
      </w:pPr>
    </w:p>
    <w:p w14:paraId="02ED3C2E" w14:textId="77777777" w:rsidR="00EE1DB9" w:rsidRPr="00EE1DB9" w:rsidRDefault="00EE1DB9" w:rsidP="00EE1DB9">
      <w:pPr>
        <w:suppressAutoHyphens/>
        <w:spacing w:after="200" w:line="240" w:lineRule="auto"/>
        <w:jc w:val="center"/>
        <w:rPr>
          <w:rFonts w:eastAsia="Times New Roman"/>
          <w:lang w:eastAsia="ar-SA"/>
        </w:rPr>
      </w:pPr>
    </w:p>
    <w:p w14:paraId="622A5580" w14:textId="7FC50E0D" w:rsidR="00EE1DB9" w:rsidRPr="00EE1DB9" w:rsidRDefault="00EE1DB9" w:rsidP="00EE1DB9">
      <w:pPr>
        <w:suppressAutoHyphens/>
        <w:spacing w:after="200" w:line="240" w:lineRule="auto"/>
        <w:jc w:val="center"/>
        <w:rPr>
          <w:rFonts w:eastAsia="Times New Roman"/>
          <w:lang w:eastAsia="ar-SA"/>
        </w:rPr>
      </w:pPr>
      <w:r w:rsidRPr="00EE1DB9">
        <w:rPr>
          <w:rFonts w:eastAsia="Times New Roman"/>
          <w:noProof/>
          <w:lang w:eastAsia="ar-SA"/>
        </w:rPr>
        <w:drawing>
          <wp:inline distT="0" distB="0" distL="0" distR="0" wp14:anchorId="58346EEC" wp14:editId="5FAFDA95">
            <wp:extent cx="4311650" cy="3712845"/>
            <wp:effectExtent l="0" t="0" r="0" b="1905"/>
            <wp:docPr id="872657293" name="Imagem 2" descr="Gráfi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657293" name="Imagem 2" descr="Gráfico&#10;&#10;Descrição gerada automaticamente com confiança médi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11650" cy="3712845"/>
                    </a:xfrm>
                    <a:prstGeom prst="rect">
                      <a:avLst/>
                    </a:prstGeom>
                    <a:noFill/>
                    <a:ln>
                      <a:noFill/>
                    </a:ln>
                  </pic:spPr>
                </pic:pic>
              </a:graphicData>
            </a:graphic>
          </wp:inline>
        </w:drawing>
      </w:r>
    </w:p>
    <w:p w14:paraId="0D1EF077" w14:textId="6D9871C1" w:rsidR="00EE1DB9" w:rsidRPr="00EE1DB9" w:rsidRDefault="00EE1DB9" w:rsidP="00EE1DB9">
      <w:pPr>
        <w:suppressAutoHyphens/>
        <w:spacing w:after="200" w:line="240" w:lineRule="auto"/>
        <w:jc w:val="center"/>
        <w:rPr>
          <w:rFonts w:eastAsia="Times New Roman"/>
          <w:lang w:eastAsia="ar-SA"/>
        </w:rPr>
      </w:pPr>
      <w:r w:rsidRPr="00EE1DB9">
        <w:rPr>
          <w:rFonts w:eastAsia="Times New Roman"/>
          <w:noProof/>
          <w:lang w:eastAsia="ar-SA"/>
        </w:rPr>
        <w:drawing>
          <wp:inline distT="0" distB="0" distL="0" distR="0" wp14:anchorId="6E9027BA" wp14:editId="78617279">
            <wp:extent cx="4737735" cy="3964940"/>
            <wp:effectExtent l="0" t="0" r="5715" b="0"/>
            <wp:docPr id="625380554" name="Imagem 1" descr="Desenho de um brinqued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380554" name="Imagem 1" descr="Desenho de um brinquedo&#10;&#10;Descrição gerada automaticamente com confiança baix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37735" cy="3964940"/>
                    </a:xfrm>
                    <a:prstGeom prst="rect">
                      <a:avLst/>
                    </a:prstGeom>
                    <a:noFill/>
                    <a:ln>
                      <a:noFill/>
                    </a:ln>
                  </pic:spPr>
                </pic:pic>
              </a:graphicData>
            </a:graphic>
          </wp:inline>
        </w:drawing>
      </w:r>
    </w:p>
    <w:p w14:paraId="76FBAAFE" w14:textId="77777777" w:rsidR="00EE1DB9" w:rsidRPr="00EE1DB9" w:rsidRDefault="00EE1DB9" w:rsidP="00EE1DB9">
      <w:pPr>
        <w:suppressAutoHyphens/>
        <w:spacing w:after="200" w:line="240" w:lineRule="auto"/>
        <w:jc w:val="center"/>
        <w:rPr>
          <w:rFonts w:eastAsia="Times New Roman"/>
          <w:lang w:eastAsia="ar-SA"/>
        </w:rPr>
      </w:pPr>
      <w:r w:rsidRPr="00EE1DB9">
        <w:rPr>
          <w:rFonts w:eastAsia="Times New Roman"/>
          <w:lang w:eastAsia="ar-SA"/>
        </w:rPr>
        <w:t>Layout interno do datacenter</w:t>
      </w:r>
    </w:p>
    <w:p w14:paraId="2FDBC118" w14:textId="77777777" w:rsidR="00EE1DB9" w:rsidRPr="00EE1DB9" w:rsidRDefault="00EE1DB9" w:rsidP="00EE1DB9">
      <w:pPr>
        <w:suppressAutoHyphens/>
        <w:spacing w:after="200" w:line="240" w:lineRule="auto"/>
        <w:rPr>
          <w:rFonts w:eastAsia="Times New Roman"/>
          <w:b/>
          <w:bCs/>
          <w:lang w:eastAsia="ar-SA"/>
        </w:rPr>
      </w:pPr>
    </w:p>
    <w:p w14:paraId="1C8B8213" w14:textId="77777777" w:rsidR="00EE1DB9" w:rsidRPr="00EE1DB9" w:rsidRDefault="00EE1DB9" w:rsidP="00EE1DB9">
      <w:pPr>
        <w:keepNext/>
        <w:suppressAutoHyphens/>
        <w:spacing w:before="240" w:after="120" w:line="240" w:lineRule="auto"/>
        <w:outlineLvl w:val="0"/>
        <w:rPr>
          <w:rFonts w:ascii="Cambria" w:eastAsia="Times New Roman" w:hAnsi="Cambria" w:cs="Times New Roman"/>
          <w:kern w:val="2"/>
          <w:sz w:val="32"/>
          <w:szCs w:val="32"/>
          <w:lang w:eastAsia="ar-SA"/>
        </w:rPr>
        <w:sectPr w:rsidR="00EE1DB9" w:rsidRPr="00EE1DB9" w:rsidSect="00EE1DB9">
          <w:headerReference w:type="default" r:id="rId28"/>
          <w:footnotePr>
            <w:pos w:val="beneathText"/>
          </w:footnotePr>
          <w:pgSz w:w="11905" w:h="16837"/>
          <w:pgMar w:top="856" w:right="1304" w:bottom="697" w:left="1134" w:header="720" w:footer="720" w:gutter="0"/>
          <w:cols w:space="720"/>
          <w:docGrid w:linePitch="360"/>
        </w:sectPr>
      </w:pPr>
    </w:p>
    <w:p w14:paraId="2F09C9E7" w14:textId="77777777" w:rsidR="00EE1DB9" w:rsidRPr="00EE1DB9" w:rsidRDefault="00EE1DB9" w:rsidP="00EE1DB9">
      <w:pPr>
        <w:suppressAutoHyphens/>
        <w:spacing w:after="200" w:line="240" w:lineRule="auto"/>
        <w:jc w:val="center"/>
        <w:rPr>
          <w:sz w:val="28"/>
          <w:szCs w:val="28"/>
          <w:lang w:eastAsia="ar-SA"/>
        </w:rPr>
      </w:pPr>
      <w:r w:rsidRPr="00EE1DB9">
        <w:rPr>
          <w:rFonts w:ascii="Arial" w:eastAsia="Times New Roman" w:hAnsi="Arial" w:cs="Arial"/>
          <w:b/>
          <w:sz w:val="28"/>
          <w:szCs w:val="28"/>
        </w:rPr>
        <w:t>ANEXO I.B</w:t>
      </w:r>
    </w:p>
    <w:p w14:paraId="259362D5" w14:textId="77777777" w:rsidR="00EE1DB9" w:rsidRPr="00EE1DB9" w:rsidRDefault="00EE1DB9" w:rsidP="00EE1DB9">
      <w:pPr>
        <w:suppressAutoHyphens/>
        <w:spacing w:after="0" w:line="240" w:lineRule="auto"/>
        <w:jc w:val="center"/>
        <w:rPr>
          <w:rFonts w:ascii="Arial" w:eastAsia="Times New Roman" w:hAnsi="Arial" w:cs="Arial"/>
          <w:b/>
        </w:rPr>
      </w:pPr>
      <w:r w:rsidRPr="00EE1DB9">
        <w:rPr>
          <w:rFonts w:ascii="Arial" w:eastAsia="Times New Roman" w:hAnsi="Arial" w:cs="Arial"/>
          <w:b/>
        </w:rPr>
        <w:t>MATRIZ DE RISCOS DE REFERÊNCIA</w:t>
      </w:r>
    </w:p>
    <w:p w14:paraId="22435CE6" w14:textId="77777777" w:rsidR="00EE1DB9" w:rsidRPr="00EE1DB9" w:rsidRDefault="00EE1DB9" w:rsidP="00EE1DB9">
      <w:pPr>
        <w:suppressAutoHyphens/>
        <w:spacing w:after="60" w:line="276" w:lineRule="auto"/>
        <w:ind w:left="567"/>
        <w:jc w:val="both"/>
        <w:rPr>
          <w:rFonts w:ascii="Arial" w:hAnsi="Arial" w:cs="Arial"/>
          <w:b/>
          <w:bCs/>
          <w:lang w:eastAsia="ar-SA"/>
        </w:rPr>
      </w:pPr>
    </w:p>
    <w:tbl>
      <w:tblPr>
        <w:tblW w:w="15503" w:type="dxa"/>
        <w:tblInd w:w="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65" w:type="dxa"/>
          <w:right w:w="70" w:type="dxa"/>
        </w:tblCellMar>
        <w:tblLook w:val="04A0" w:firstRow="1" w:lastRow="0" w:firstColumn="1" w:lastColumn="0" w:noHBand="0" w:noVBand="1"/>
      </w:tblPr>
      <w:tblGrid>
        <w:gridCol w:w="553"/>
        <w:gridCol w:w="1257"/>
        <w:gridCol w:w="792"/>
        <w:gridCol w:w="1143"/>
        <w:gridCol w:w="2676"/>
        <w:gridCol w:w="1377"/>
        <w:gridCol w:w="1005"/>
        <w:gridCol w:w="482"/>
        <w:gridCol w:w="480"/>
        <w:gridCol w:w="600"/>
        <w:gridCol w:w="1087"/>
        <w:gridCol w:w="2873"/>
        <w:gridCol w:w="1178"/>
      </w:tblGrid>
      <w:tr w:rsidR="00EE1DB9" w:rsidRPr="00EE1DB9" w14:paraId="2A2A7EFB" w14:textId="77777777" w:rsidTr="006C4795">
        <w:trPr>
          <w:trHeight w:val="499"/>
          <w:tblHeader/>
        </w:trPr>
        <w:tc>
          <w:tcPr>
            <w:tcW w:w="8803"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D4F9D07" w14:textId="77777777" w:rsidR="00EE1DB9" w:rsidRPr="00EE1DB9" w:rsidRDefault="00EE1DB9" w:rsidP="00EE1DB9">
            <w:pPr>
              <w:spacing w:after="200" w:line="276" w:lineRule="auto"/>
              <w:jc w:val="center"/>
              <w:rPr>
                <w:b/>
                <w:bCs/>
                <w:color w:val="000000"/>
                <w:sz w:val="20"/>
                <w:szCs w:val="20"/>
              </w:rPr>
            </w:pPr>
            <w:r w:rsidRPr="00EE1DB9">
              <w:rPr>
                <w:b/>
                <w:bCs/>
                <w:color w:val="000000"/>
                <w:sz w:val="20"/>
                <w:szCs w:val="20"/>
              </w:rPr>
              <w:t>Identificação dos Riscos</w:t>
            </w:r>
          </w:p>
        </w:tc>
        <w:tc>
          <w:tcPr>
            <w:tcW w:w="156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247D53B" w14:textId="77777777" w:rsidR="00EE1DB9" w:rsidRPr="00EE1DB9" w:rsidRDefault="00EE1DB9" w:rsidP="00EE1DB9">
            <w:pPr>
              <w:spacing w:after="200" w:line="276" w:lineRule="auto"/>
              <w:jc w:val="center"/>
              <w:rPr>
                <w:b/>
                <w:bCs/>
                <w:color w:val="000000"/>
                <w:sz w:val="20"/>
                <w:szCs w:val="20"/>
              </w:rPr>
            </w:pPr>
            <w:r w:rsidRPr="00EE1DB9">
              <w:rPr>
                <w:b/>
                <w:bCs/>
                <w:color w:val="000000"/>
                <w:sz w:val="20"/>
                <w:szCs w:val="20"/>
              </w:rPr>
              <w:t>Análise Qualitativa</w:t>
            </w:r>
          </w:p>
        </w:tc>
        <w:tc>
          <w:tcPr>
            <w:tcW w:w="513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58CC2168" w14:textId="77777777" w:rsidR="00EE1DB9" w:rsidRPr="00EE1DB9" w:rsidRDefault="00EE1DB9" w:rsidP="00EE1DB9">
            <w:pPr>
              <w:spacing w:after="200" w:line="276" w:lineRule="auto"/>
              <w:jc w:val="center"/>
              <w:rPr>
                <w:b/>
                <w:bCs/>
                <w:color w:val="000000"/>
                <w:sz w:val="20"/>
                <w:szCs w:val="20"/>
              </w:rPr>
            </w:pPr>
            <w:r w:rsidRPr="00EE1DB9">
              <w:rPr>
                <w:b/>
                <w:bCs/>
                <w:color w:val="000000"/>
                <w:sz w:val="20"/>
                <w:szCs w:val="20"/>
              </w:rPr>
              <w:t>Resposta aos Riscos</w:t>
            </w:r>
          </w:p>
        </w:tc>
      </w:tr>
      <w:tr w:rsidR="00EE1DB9" w:rsidRPr="00EE1DB9" w14:paraId="1F241DEE" w14:textId="77777777" w:rsidTr="006C4795">
        <w:trPr>
          <w:trHeight w:val="897"/>
          <w:tblHeader/>
        </w:trPr>
        <w:tc>
          <w:tcPr>
            <w:tcW w:w="553" w:type="dxa"/>
            <w:tcBorders>
              <w:top w:val="single" w:sz="4" w:space="0" w:color="000000"/>
              <w:left w:val="single" w:sz="8" w:space="0" w:color="000000"/>
              <w:bottom w:val="single" w:sz="8" w:space="0" w:color="000000"/>
              <w:right w:val="single" w:sz="4" w:space="0" w:color="000000"/>
            </w:tcBorders>
            <w:shd w:val="clear" w:color="000000" w:fill="D9D9D9"/>
            <w:vAlign w:val="center"/>
          </w:tcPr>
          <w:p w14:paraId="3B5621C0" w14:textId="77777777" w:rsidR="00EE1DB9" w:rsidRPr="00EE1DB9" w:rsidRDefault="00EE1DB9" w:rsidP="00EE1DB9">
            <w:pPr>
              <w:spacing w:after="200" w:line="276" w:lineRule="auto"/>
              <w:jc w:val="center"/>
              <w:rPr>
                <w:b/>
                <w:bCs/>
                <w:color w:val="000000"/>
                <w:sz w:val="20"/>
                <w:szCs w:val="20"/>
              </w:rPr>
            </w:pPr>
            <w:r w:rsidRPr="00EE1DB9">
              <w:rPr>
                <w:b/>
                <w:bCs/>
                <w:color w:val="000000"/>
                <w:sz w:val="20"/>
                <w:szCs w:val="20"/>
              </w:rPr>
              <w:t>Id.</w:t>
            </w:r>
          </w:p>
        </w:tc>
        <w:tc>
          <w:tcPr>
            <w:tcW w:w="1257" w:type="dxa"/>
            <w:tcBorders>
              <w:top w:val="single" w:sz="4" w:space="0" w:color="000000"/>
              <w:left w:val="single" w:sz="4" w:space="0" w:color="000000"/>
              <w:bottom w:val="single" w:sz="8" w:space="0" w:color="000000"/>
              <w:right w:val="single" w:sz="4" w:space="0" w:color="000000"/>
            </w:tcBorders>
            <w:shd w:val="clear" w:color="000000" w:fill="D9D9D9"/>
            <w:textDirection w:val="btLr"/>
            <w:vAlign w:val="center"/>
          </w:tcPr>
          <w:p w14:paraId="72598FEC"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Aplicação</w:t>
            </w:r>
          </w:p>
        </w:tc>
        <w:tc>
          <w:tcPr>
            <w:tcW w:w="792" w:type="dxa"/>
            <w:tcBorders>
              <w:top w:val="single" w:sz="4" w:space="0" w:color="000000"/>
              <w:left w:val="single" w:sz="4" w:space="0" w:color="000000"/>
              <w:bottom w:val="single" w:sz="8" w:space="0" w:color="000000"/>
              <w:right w:val="single" w:sz="4" w:space="0" w:color="000000"/>
            </w:tcBorders>
            <w:shd w:val="clear" w:color="000000" w:fill="D9D9D9"/>
            <w:vAlign w:val="center"/>
          </w:tcPr>
          <w:p w14:paraId="70F35461" w14:textId="77777777" w:rsidR="00EE1DB9" w:rsidRPr="00EE1DB9" w:rsidRDefault="00EE1DB9" w:rsidP="00EE1DB9">
            <w:pPr>
              <w:spacing w:after="200" w:line="276" w:lineRule="auto"/>
              <w:jc w:val="center"/>
              <w:rPr>
                <w:b/>
                <w:bCs/>
                <w:color w:val="000000"/>
                <w:sz w:val="20"/>
                <w:szCs w:val="20"/>
              </w:rPr>
            </w:pPr>
            <w:r w:rsidRPr="00EE1DB9">
              <w:rPr>
                <w:b/>
                <w:bCs/>
                <w:color w:val="000000"/>
                <w:sz w:val="20"/>
                <w:szCs w:val="20"/>
              </w:rPr>
              <w:t>Tipo</w:t>
            </w:r>
          </w:p>
        </w:tc>
        <w:tc>
          <w:tcPr>
            <w:tcW w:w="1143" w:type="dxa"/>
            <w:tcBorders>
              <w:top w:val="single" w:sz="4" w:space="0" w:color="000000"/>
              <w:left w:val="single" w:sz="4" w:space="0" w:color="000000"/>
              <w:bottom w:val="single" w:sz="8" w:space="0" w:color="000000"/>
              <w:right w:val="single" w:sz="4" w:space="0" w:color="000000"/>
            </w:tcBorders>
            <w:shd w:val="clear" w:color="000000" w:fill="D9D9D9"/>
            <w:textDirection w:val="btLr"/>
            <w:vAlign w:val="center"/>
          </w:tcPr>
          <w:p w14:paraId="41F912FC"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Origem</w:t>
            </w:r>
          </w:p>
        </w:tc>
        <w:tc>
          <w:tcPr>
            <w:tcW w:w="2676" w:type="dxa"/>
            <w:tcBorders>
              <w:top w:val="single" w:sz="4" w:space="0" w:color="000000"/>
              <w:left w:val="single" w:sz="4" w:space="0" w:color="000000"/>
              <w:bottom w:val="single" w:sz="8" w:space="0" w:color="000000"/>
              <w:right w:val="single" w:sz="4" w:space="0" w:color="000000"/>
            </w:tcBorders>
            <w:shd w:val="clear" w:color="000000" w:fill="D9D9D9"/>
            <w:vAlign w:val="center"/>
          </w:tcPr>
          <w:p w14:paraId="0B5A303B" w14:textId="77777777" w:rsidR="00EE1DB9" w:rsidRPr="00EE1DB9" w:rsidRDefault="00EE1DB9" w:rsidP="00EE1DB9">
            <w:pPr>
              <w:spacing w:after="200" w:line="276" w:lineRule="auto"/>
              <w:jc w:val="center"/>
              <w:rPr>
                <w:b/>
                <w:bCs/>
                <w:color w:val="000000"/>
                <w:sz w:val="20"/>
                <w:szCs w:val="20"/>
              </w:rPr>
            </w:pPr>
            <w:r w:rsidRPr="00EE1DB9">
              <w:rPr>
                <w:b/>
                <w:bCs/>
                <w:color w:val="000000"/>
                <w:sz w:val="20"/>
                <w:szCs w:val="20"/>
              </w:rPr>
              <w:t>Risco</w:t>
            </w:r>
          </w:p>
        </w:tc>
        <w:tc>
          <w:tcPr>
            <w:tcW w:w="1377" w:type="dxa"/>
            <w:tcBorders>
              <w:top w:val="single" w:sz="4" w:space="0" w:color="000000"/>
              <w:left w:val="single" w:sz="4" w:space="0" w:color="000000"/>
              <w:bottom w:val="single" w:sz="8" w:space="0" w:color="000000"/>
              <w:right w:val="single" w:sz="4" w:space="0" w:color="000000"/>
            </w:tcBorders>
            <w:shd w:val="clear" w:color="000000" w:fill="D9D9D9"/>
            <w:textDirection w:val="btLr"/>
            <w:vAlign w:val="center"/>
          </w:tcPr>
          <w:p w14:paraId="1DF90361"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Categoria</w:t>
            </w:r>
          </w:p>
        </w:tc>
        <w:tc>
          <w:tcPr>
            <w:tcW w:w="1005" w:type="dxa"/>
            <w:tcBorders>
              <w:top w:val="single" w:sz="4" w:space="0" w:color="000000"/>
              <w:left w:val="single" w:sz="8" w:space="0" w:color="000000"/>
              <w:bottom w:val="single" w:sz="8" w:space="0" w:color="000000"/>
              <w:right w:val="single" w:sz="8" w:space="0" w:color="000000"/>
            </w:tcBorders>
            <w:shd w:val="clear" w:color="000000" w:fill="D9D9D9"/>
            <w:textDirection w:val="btLr"/>
            <w:vAlign w:val="center"/>
          </w:tcPr>
          <w:p w14:paraId="75035FB3"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Sub</w:t>
            </w:r>
            <w:r w:rsidRPr="00EE1DB9">
              <w:rPr>
                <w:b/>
                <w:bCs/>
                <w:color w:val="FF0000"/>
                <w:sz w:val="20"/>
                <w:szCs w:val="20"/>
              </w:rPr>
              <w:br/>
              <w:t>Categoria</w:t>
            </w:r>
          </w:p>
        </w:tc>
        <w:tc>
          <w:tcPr>
            <w:tcW w:w="482" w:type="dxa"/>
            <w:tcBorders>
              <w:top w:val="single" w:sz="4" w:space="0" w:color="000000"/>
              <w:left w:val="single" w:sz="4" w:space="0" w:color="000000"/>
              <w:bottom w:val="single" w:sz="8" w:space="0" w:color="000000"/>
              <w:right w:val="single" w:sz="4" w:space="0" w:color="000000"/>
            </w:tcBorders>
            <w:shd w:val="clear" w:color="000000" w:fill="D9D9D9"/>
            <w:vAlign w:val="center"/>
          </w:tcPr>
          <w:p w14:paraId="1D7B5076"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P</w:t>
            </w:r>
          </w:p>
        </w:tc>
        <w:tc>
          <w:tcPr>
            <w:tcW w:w="480" w:type="dxa"/>
            <w:tcBorders>
              <w:top w:val="single" w:sz="4" w:space="0" w:color="000000"/>
              <w:left w:val="single" w:sz="4" w:space="0" w:color="000000"/>
              <w:bottom w:val="single" w:sz="8" w:space="0" w:color="000000"/>
              <w:right w:val="single" w:sz="4" w:space="0" w:color="000000"/>
            </w:tcBorders>
            <w:shd w:val="clear" w:color="000000" w:fill="D9D9D9"/>
            <w:vAlign w:val="center"/>
          </w:tcPr>
          <w:p w14:paraId="1ECA9137"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I</w:t>
            </w:r>
          </w:p>
        </w:tc>
        <w:tc>
          <w:tcPr>
            <w:tcW w:w="600" w:type="dxa"/>
            <w:tcBorders>
              <w:top w:val="single" w:sz="4" w:space="0" w:color="000000"/>
              <w:left w:val="single" w:sz="8" w:space="0" w:color="000000"/>
              <w:bottom w:val="single" w:sz="8" w:space="0" w:color="000000"/>
              <w:right w:val="single" w:sz="8" w:space="0" w:color="000000"/>
            </w:tcBorders>
            <w:shd w:val="clear" w:color="000000" w:fill="D9D9D9"/>
            <w:vAlign w:val="center"/>
          </w:tcPr>
          <w:p w14:paraId="5C31B65B"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P x I</w:t>
            </w:r>
          </w:p>
        </w:tc>
        <w:tc>
          <w:tcPr>
            <w:tcW w:w="1087" w:type="dxa"/>
            <w:tcBorders>
              <w:top w:val="single" w:sz="4" w:space="0" w:color="000000"/>
              <w:left w:val="single" w:sz="8" w:space="0" w:color="000000"/>
              <w:bottom w:val="single" w:sz="8" w:space="0" w:color="000000"/>
              <w:right w:val="single" w:sz="4" w:space="0" w:color="000000"/>
            </w:tcBorders>
            <w:shd w:val="clear" w:color="000000" w:fill="D9D9D9"/>
            <w:vAlign w:val="center"/>
          </w:tcPr>
          <w:p w14:paraId="7A2DB6EB" w14:textId="77777777" w:rsidR="00EE1DB9" w:rsidRPr="00EE1DB9" w:rsidRDefault="00EE1DB9" w:rsidP="00EE1DB9">
            <w:pPr>
              <w:spacing w:after="200" w:line="276" w:lineRule="auto"/>
              <w:jc w:val="center"/>
              <w:rPr>
                <w:b/>
                <w:bCs/>
                <w:color w:val="000000"/>
                <w:sz w:val="20"/>
                <w:szCs w:val="20"/>
              </w:rPr>
            </w:pPr>
            <w:r w:rsidRPr="00EE1DB9">
              <w:rPr>
                <w:b/>
                <w:bCs/>
                <w:color w:val="000000"/>
                <w:sz w:val="20"/>
                <w:szCs w:val="20"/>
              </w:rPr>
              <w:t>Estratégia</w:t>
            </w:r>
          </w:p>
        </w:tc>
        <w:tc>
          <w:tcPr>
            <w:tcW w:w="2873" w:type="dxa"/>
            <w:tcBorders>
              <w:top w:val="single" w:sz="4" w:space="0" w:color="000000"/>
              <w:left w:val="single" w:sz="4" w:space="0" w:color="000000"/>
              <w:bottom w:val="single" w:sz="8" w:space="0" w:color="000000"/>
              <w:right w:val="single" w:sz="4" w:space="0" w:color="000000"/>
            </w:tcBorders>
            <w:shd w:val="clear" w:color="000000" w:fill="D9D9D9"/>
            <w:vAlign w:val="center"/>
          </w:tcPr>
          <w:p w14:paraId="46CF4ADC" w14:textId="77777777" w:rsidR="00EE1DB9" w:rsidRPr="00EE1DB9" w:rsidRDefault="00EE1DB9" w:rsidP="00EE1DB9">
            <w:pPr>
              <w:spacing w:after="200" w:line="276" w:lineRule="auto"/>
              <w:jc w:val="center"/>
              <w:rPr>
                <w:b/>
                <w:bCs/>
                <w:color w:val="000000"/>
                <w:sz w:val="20"/>
                <w:szCs w:val="20"/>
              </w:rPr>
            </w:pPr>
            <w:r w:rsidRPr="00EE1DB9">
              <w:rPr>
                <w:b/>
                <w:bCs/>
                <w:color w:val="000000"/>
                <w:sz w:val="20"/>
                <w:szCs w:val="20"/>
              </w:rPr>
              <w:t>Resposta</w:t>
            </w:r>
          </w:p>
        </w:tc>
        <w:tc>
          <w:tcPr>
            <w:tcW w:w="1178" w:type="dxa"/>
            <w:tcBorders>
              <w:top w:val="single" w:sz="4" w:space="0" w:color="000000"/>
              <w:left w:val="single" w:sz="8" w:space="0" w:color="000000"/>
              <w:bottom w:val="single" w:sz="8" w:space="0" w:color="000000"/>
              <w:right w:val="single" w:sz="8" w:space="0" w:color="000000"/>
            </w:tcBorders>
            <w:shd w:val="clear" w:color="000000" w:fill="D9D9D9"/>
            <w:vAlign w:val="center"/>
          </w:tcPr>
          <w:p w14:paraId="1977AC92" w14:textId="77777777" w:rsidR="00EE1DB9" w:rsidRPr="00EE1DB9" w:rsidRDefault="00EE1DB9" w:rsidP="00EE1DB9">
            <w:pPr>
              <w:spacing w:after="200" w:line="276" w:lineRule="auto"/>
              <w:jc w:val="center"/>
              <w:rPr>
                <w:b/>
                <w:bCs/>
                <w:color w:val="000000"/>
                <w:sz w:val="20"/>
                <w:szCs w:val="20"/>
              </w:rPr>
            </w:pPr>
            <w:r w:rsidRPr="00EE1DB9">
              <w:rPr>
                <w:b/>
                <w:bCs/>
                <w:color w:val="000000"/>
                <w:sz w:val="20"/>
                <w:szCs w:val="20"/>
              </w:rPr>
              <w:t>Responsável</w:t>
            </w:r>
          </w:p>
        </w:tc>
      </w:tr>
      <w:tr w:rsidR="00EE1DB9" w:rsidRPr="00EE1DB9" w14:paraId="741614F1" w14:textId="77777777" w:rsidTr="006C4795">
        <w:trPr>
          <w:trHeight w:val="1926"/>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479CF27A"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R005</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F02F1"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Pessoal</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F0C279"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17D96"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Estratégica</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BD756" w14:textId="77777777" w:rsidR="00EE1DB9" w:rsidRPr="00EE1DB9" w:rsidRDefault="00EE1DB9" w:rsidP="00EE1DB9">
            <w:pPr>
              <w:spacing w:after="200" w:line="276" w:lineRule="auto"/>
              <w:jc w:val="both"/>
              <w:rPr>
                <w:color w:val="000000"/>
                <w:sz w:val="20"/>
                <w:szCs w:val="20"/>
              </w:rPr>
            </w:pPr>
            <w:r w:rsidRPr="00EE1DB9">
              <w:rPr>
                <w:color w:val="000000"/>
                <w:sz w:val="20"/>
                <w:szCs w:val="20"/>
              </w:rPr>
              <w:t>Devido ao atraso do pagamento do contrato, a equipe da contratada poderá ter seus salários atrasados levando a desmotivação ou a ausência de participação no contrato</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0AAAD"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07DAB"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220C9F"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8</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4B0136"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9</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A3919"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72</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ED7509"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Mitigar</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FA4F9" w14:textId="77777777" w:rsidR="00EE1DB9" w:rsidRPr="00EE1DB9" w:rsidRDefault="00EE1DB9" w:rsidP="00EE1DB9">
            <w:pPr>
              <w:spacing w:after="200" w:line="276" w:lineRule="auto"/>
              <w:jc w:val="both"/>
              <w:rPr>
                <w:color w:val="000000"/>
                <w:sz w:val="20"/>
                <w:szCs w:val="20"/>
              </w:rPr>
            </w:pPr>
            <w:r w:rsidRPr="00EE1DB9">
              <w:rPr>
                <w:color w:val="000000"/>
                <w:sz w:val="20"/>
                <w:szCs w:val="20"/>
              </w:rPr>
              <w:t>A contratada deverá manter fluxo de caixa para cobrir a despesa de pessoal e não prejudicar a execução do contrato</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7C58C1F7"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Contratada</w:t>
            </w:r>
          </w:p>
        </w:tc>
      </w:tr>
      <w:tr w:rsidR="00EE1DB9" w:rsidRPr="00EE1DB9" w14:paraId="12DB655A" w14:textId="77777777" w:rsidTr="006C4795">
        <w:trPr>
          <w:trHeight w:val="2751"/>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0E2E5744"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R006</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68CF8"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Pessoal</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AC197"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179E0"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Operacional</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D4CCE" w14:textId="77777777" w:rsidR="00EE1DB9" w:rsidRPr="00EE1DB9" w:rsidRDefault="00EE1DB9" w:rsidP="00EE1DB9">
            <w:pPr>
              <w:spacing w:after="200" w:line="276" w:lineRule="auto"/>
              <w:jc w:val="both"/>
              <w:rPr>
                <w:color w:val="000000"/>
                <w:sz w:val="20"/>
                <w:szCs w:val="20"/>
              </w:rPr>
            </w:pPr>
            <w:r w:rsidRPr="00EE1DB9">
              <w:rPr>
                <w:color w:val="000000"/>
                <w:sz w:val="20"/>
                <w:szCs w:val="20"/>
              </w:rPr>
              <w:t>Devido a uma política ineficiente de retenção de pessoas, pode haver rotatividade nos integrantes da equipe disponibilizada pela contratada, prejudicando o cumprimento do contrato</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87125"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99173"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DD01B"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8</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561CB"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8</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57540"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64</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FDD2E"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Mitigar</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5321D" w14:textId="77777777" w:rsidR="00EE1DB9" w:rsidRPr="00EE1DB9" w:rsidRDefault="00EE1DB9" w:rsidP="00EE1DB9">
            <w:pPr>
              <w:spacing w:after="200" w:line="276" w:lineRule="auto"/>
              <w:jc w:val="both"/>
              <w:rPr>
                <w:color w:val="000000"/>
                <w:sz w:val="20"/>
                <w:szCs w:val="20"/>
              </w:rPr>
            </w:pPr>
            <w:r w:rsidRPr="00EE1DB9">
              <w:rPr>
                <w:color w:val="000000"/>
                <w:sz w:val="20"/>
                <w:szCs w:val="20"/>
              </w:rPr>
              <w:t>A contratada deverá possuir um banco de reserva de profissionais a fim de substituir o membro da equipe por outro profissional com nível de capacitação e experiência equivalente ou superior, dentro do prazo estipulado no contrato. Antes da substituição, deverá haver passagem de conhecimento para o novo membro da equipe.</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50B03483"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Contratada</w:t>
            </w:r>
          </w:p>
        </w:tc>
      </w:tr>
      <w:tr w:rsidR="00EE1DB9" w:rsidRPr="00EE1DB9" w14:paraId="1AD2A62E" w14:textId="77777777" w:rsidTr="006C4795">
        <w:trPr>
          <w:trHeight w:val="1651"/>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05CBE66B"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R001</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35D9A"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Entrega</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AC8C4" w14:textId="77777777" w:rsidR="00EE1DB9" w:rsidRPr="00EE1DB9" w:rsidRDefault="00EE1DB9" w:rsidP="00EE1DB9">
            <w:pPr>
              <w:spacing w:after="200" w:line="276" w:lineRule="auto"/>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4EFBA"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Operacional</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D9B66" w14:textId="77777777" w:rsidR="00EE1DB9" w:rsidRPr="00EE1DB9" w:rsidRDefault="00EE1DB9" w:rsidP="00EE1DB9">
            <w:pPr>
              <w:spacing w:after="200" w:line="276" w:lineRule="auto"/>
              <w:jc w:val="both"/>
              <w:rPr>
                <w:lang w:eastAsia="ar-SA"/>
              </w:rPr>
            </w:pPr>
            <w:r w:rsidRPr="00EE1DB9">
              <w:rPr>
                <w:color w:val="000000"/>
                <w:sz w:val="20"/>
                <w:szCs w:val="20"/>
              </w:rPr>
              <w:t>Devido a rotina de serviços e utilização das áreas comuns da unidade a Contratada poderá não ter como executar os serviços durante todo o horário comercial</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F4FF3"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B0A74"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CAA34"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7</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A7139"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9</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65392"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63</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10D42"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Mitigar</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69BAF" w14:textId="77777777" w:rsidR="00EE1DB9" w:rsidRPr="00EE1DB9" w:rsidRDefault="00EE1DB9" w:rsidP="00EE1DB9">
            <w:pPr>
              <w:spacing w:after="200" w:line="276" w:lineRule="auto"/>
              <w:jc w:val="both"/>
              <w:rPr>
                <w:color w:val="000000"/>
                <w:sz w:val="20"/>
                <w:szCs w:val="20"/>
              </w:rPr>
            </w:pPr>
            <w:r w:rsidRPr="00EE1DB9">
              <w:rPr>
                <w:color w:val="000000"/>
                <w:sz w:val="20"/>
                <w:szCs w:val="20"/>
              </w:rPr>
              <w:t>A Contratada deverá montar cronograma em conjunto com a Contratante visando definir o horário para a execução das atividades evitando ociosidade da equipe técnica.</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493F41F8"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Contratada</w:t>
            </w:r>
          </w:p>
        </w:tc>
      </w:tr>
      <w:tr w:rsidR="00EE1DB9" w:rsidRPr="00EE1DB9" w14:paraId="1E673502" w14:textId="77777777" w:rsidTr="006C4795">
        <w:trPr>
          <w:trHeight w:val="1100"/>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1E3DF972"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R002</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74FDF"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Geral</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00677"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64BEA7"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Externa</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2C1B8" w14:textId="77777777" w:rsidR="00EE1DB9" w:rsidRPr="00EE1DB9" w:rsidRDefault="00EE1DB9" w:rsidP="00EE1DB9">
            <w:pPr>
              <w:spacing w:after="200" w:line="276" w:lineRule="auto"/>
              <w:jc w:val="both"/>
              <w:rPr>
                <w:color w:val="000000"/>
                <w:sz w:val="20"/>
                <w:szCs w:val="20"/>
              </w:rPr>
            </w:pPr>
            <w:r w:rsidRPr="00EE1DB9">
              <w:rPr>
                <w:color w:val="000000"/>
                <w:sz w:val="20"/>
                <w:szCs w:val="20"/>
              </w:rPr>
              <w:t>Devido ao calendário orçamentário da PCRJ, pode haver atraso no pagamento do contrato</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E7A66"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A6AA1"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97896"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7</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3BAA7"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9</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C804B"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63</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929F2D"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Mitigar</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16AB1" w14:textId="77777777" w:rsidR="00EE1DB9" w:rsidRPr="00EE1DB9" w:rsidRDefault="00EE1DB9" w:rsidP="00EE1DB9">
            <w:pPr>
              <w:spacing w:after="200" w:line="276" w:lineRule="auto"/>
              <w:jc w:val="both"/>
              <w:rPr>
                <w:color w:val="000000"/>
                <w:sz w:val="20"/>
                <w:szCs w:val="20"/>
              </w:rPr>
            </w:pPr>
            <w:r w:rsidRPr="00EE1DB9">
              <w:rPr>
                <w:color w:val="000000"/>
                <w:sz w:val="20"/>
                <w:szCs w:val="20"/>
              </w:rPr>
              <w:t>A contratada deverá manter fluxo de caixa para cobrir o período descoberto</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6B971756"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Contratada</w:t>
            </w:r>
          </w:p>
        </w:tc>
      </w:tr>
      <w:tr w:rsidR="00EE1DB9" w:rsidRPr="00EE1DB9" w14:paraId="03A72D02" w14:textId="77777777" w:rsidTr="006C4795">
        <w:trPr>
          <w:trHeight w:val="2751"/>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78693D74"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R006</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78007"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Pessoal</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7742B"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0778D"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Operacional</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74593" w14:textId="77777777" w:rsidR="00EE1DB9" w:rsidRPr="00EE1DB9" w:rsidRDefault="00EE1DB9" w:rsidP="00EE1DB9">
            <w:pPr>
              <w:spacing w:after="200" w:line="276" w:lineRule="auto"/>
              <w:jc w:val="both"/>
              <w:rPr>
                <w:color w:val="000000"/>
                <w:sz w:val="20"/>
                <w:szCs w:val="20"/>
              </w:rPr>
            </w:pPr>
            <w:r w:rsidRPr="00EE1DB9">
              <w:rPr>
                <w:color w:val="000000"/>
                <w:sz w:val="20"/>
                <w:szCs w:val="20"/>
              </w:rPr>
              <w:t xml:space="preserve">Devido </w:t>
            </w:r>
            <w:proofErr w:type="spellStart"/>
            <w:r w:rsidRPr="00EE1DB9">
              <w:rPr>
                <w:color w:val="000000"/>
                <w:sz w:val="20"/>
                <w:szCs w:val="20"/>
              </w:rPr>
              <w:t>a</w:t>
            </w:r>
            <w:proofErr w:type="spellEnd"/>
            <w:r w:rsidRPr="00EE1DB9">
              <w:rPr>
                <w:color w:val="000000"/>
                <w:sz w:val="20"/>
                <w:szCs w:val="20"/>
              </w:rPr>
              <w:t xml:space="preserve"> falta de habilidade dos técnicos da Contratada os serviços podem não serem executados conforme especificados no Edita/Termo de referência.</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4DADC"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5D2E8C"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F77D1"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7</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46749"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8</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B5DF9"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56</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0D613"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Mitigar</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16EB8" w14:textId="77777777" w:rsidR="00EE1DB9" w:rsidRPr="00EE1DB9" w:rsidRDefault="00EE1DB9" w:rsidP="00EE1DB9">
            <w:pPr>
              <w:spacing w:after="200" w:line="276" w:lineRule="auto"/>
              <w:jc w:val="both"/>
              <w:rPr>
                <w:color w:val="000000"/>
                <w:sz w:val="20"/>
                <w:szCs w:val="20"/>
              </w:rPr>
            </w:pPr>
            <w:r w:rsidRPr="00EE1DB9">
              <w:rPr>
                <w:color w:val="000000"/>
                <w:sz w:val="20"/>
                <w:szCs w:val="20"/>
              </w:rPr>
              <w:t>Os fiscais de contrato da Contratante devem acompanhar a execução dos serviços com uma frequência que permita a identificação de erros de execução durante o período de execução dos serviços evitando que o problema seja identificado somente na vistoria final.</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02A15E31"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Contratante</w:t>
            </w:r>
          </w:p>
        </w:tc>
      </w:tr>
      <w:tr w:rsidR="00EE1DB9" w:rsidRPr="00EE1DB9" w14:paraId="1EA26FE6" w14:textId="77777777" w:rsidTr="006C4795">
        <w:trPr>
          <w:trHeight w:val="2201"/>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3F7669D7"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R014</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72BD9"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Entrega</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E9EAB7"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E41E1"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Operacional</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20E95" w14:textId="77777777" w:rsidR="00EE1DB9" w:rsidRPr="00EE1DB9" w:rsidRDefault="00EE1DB9" w:rsidP="00EE1DB9">
            <w:pPr>
              <w:spacing w:after="200" w:line="276" w:lineRule="auto"/>
              <w:jc w:val="both"/>
              <w:rPr>
                <w:color w:val="000000"/>
                <w:sz w:val="20"/>
                <w:szCs w:val="20"/>
              </w:rPr>
            </w:pPr>
            <w:r w:rsidRPr="00EE1DB9">
              <w:rPr>
                <w:color w:val="000000"/>
                <w:sz w:val="20"/>
                <w:szCs w:val="20"/>
              </w:rPr>
              <w:t>Devido ao compartilhamento de profissionais da contratada entre diversos contratos, o trabalho poderá ser fragmentado levando a redução da qualidade dos serviços prestados e atraso na entrega dos produtos.</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64CA9"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7C3C4"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DFDE8"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7</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A2A6F7"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7</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C2AF9"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49</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952BE"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Eliminar</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83D62" w14:textId="77777777" w:rsidR="00EE1DB9" w:rsidRPr="00EE1DB9" w:rsidRDefault="00EE1DB9" w:rsidP="00EE1DB9">
            <w:pPr>
              <w:spacing w:after="200" w:line="276" w:lineRule="auto"/>
              <w:jc w:val="both"/>
              <w:rPr>
                <w:color w:val="000000"/>
                <w:sz w:val="20"/>
                <w:szCs w:val="20"/>
              </w:rPr>
            </w:pPr>
            <w:r w:rsidRPr="00EE1DB9">
              <w:rPr>
                <w:color w:val="000000"/>
                <w:sz w:val="20"/>
                <w:szCs w:val="20"/>
              </w:rPr>
              <w:t xml:space="preserve">A contratada deverá planejar a alocação dos profissionais de acordo com tamanho e prazo dos projetos e submeter a aprovação prévia da Contratante. </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03C7AF73"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Contratada</w:t>
            </w:r>
          </w:p>
        </w:tc>
      </w:tr>
      <w:tr w:rsidR="00EE1DB9" w:rsidRPr="00EE1DB9" w14:paraId="36D92540" w14:textId="77777777" w:rsidTr="006C4795">
        <w:trPr>
          <w:trHeight w:val="1375"/>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58AB88F8"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R007</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277B2"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Entrega</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6CD32"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1AAF5D"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Operacional</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C63F1A" w14:textId="77777777" w:rsidR="00EE1DB9" w:rsidRPr="00EE1DB9" w:rsidRDefault="00EE1DB9" w:rsidP="00EE1DB9">
            <w:pPr>
              <w:spacing w:after="200" w:line="276" w:lineRule="auto"/>
              <w:jc w:val="both"/>
              <w:rPr>
                <w:color w:val="000000"/>
                <w:sz w:val="20"/>
                <w:szCs w:val="20"/>
              </w:rPr>
            </w:pPr>
            <w:r w:rsidRPr="00EE1DB9">
              <w:rPr>
                <w:color w:val="000000"/>
                <w:sz w:val="20"/>
                <w:szCs w:val="20"/>
              </w:rPr>
              <w:t>Devido à logística da contratada, pode haver atraso na entrega de produtos prejudicando o cumprimento do contrato</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FAAC0"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F66D94"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D69AD6"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5</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ED5F1"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8</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23BFD"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40</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45703"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Aceitar Ativamente</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B02E8" w14:textId="77777777" w:rsidR="00EE1DB9" w:rsidRPr="00EE1DB9" w:rsidRDefault="00EE1DB9" w:rsidP="00EE1DB9">
            <w:pPr>
              <w:spacing w:after="200" w:line="276" w:lineRule="auto"/>
              <w:jc w:val="both"/>
              <w:rPr>
                <w:color w:val="000000"/>
                <w:sz w:val="20"/>
                <w:szCs w:val="20"/>
              </w:rPr>
            </w:pPr>
            <w:r w:rsidRPr="00EE1DB9">
              <w:rPr>
                <w:color w:val="000000"/>
                <w:sz w:val="20"/>
                <w:szCs w:val="20"/>
              </w:rPr>
              <w:t>A contratada deverá ter planos alternativos para cumprimento do contrato</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2D9B38A7"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Contratada</w:t>
            </w:r>
          </w:p>
        </w:tc>
      </w:tr>
      <w:tr w:rsidR="00EE1DB9" w:rsidRPr="00EE1DB9" w14:paraId="31F48DB1" w14:textId="77777777" w:rsidTr="006C4795">
        <w:trPr>
          <w:trHeight w:val="1112"/>
        </w:trPr>
        <w:tc>
          <w:tcPr>
            <w:tcW w:w="553"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376E623"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R002</w:t>
            </w:r>
          </w:p>
        </w:tc>
        <w:tc>
          <w:tcPr>
            <w:tcW w:w="125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4367970B"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Entrega</w:t>
            </w:r>
          </w:p>
        </w:tc>
        <w:tc>
          <w:tcPr>
            <w:tcW w:w="792"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81A6206"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8" w:space="0" w:color="000000"/>
              <w:left w:val="single" w:sz="4" w:space="0" w:color="000000"/>
              <w:bottom w:val="single" w:sz="8" w:space="0" w:color="000000"/>
              <w:right w:val="single" w:sz="4" w:space="0" w:color="000000"/>
            </w:tcBorders>
            <w:shd w:val="clear" w:color="auto" w:fill="auto"/>
            <w:vAlign w:val="center"/>
          </w:tcPr>
          <w:p w14:paraId="272F8900"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Operacional</w:t>
            </w:r>
          </w:p>
        </w:tc>
        <w:tc>
          <w:tcPr>
            <w:tcW w:w="2676" w:type="dxa"/>
            <w:tcBorders>
              <w:top w:val="single" w:sz="8" w:space="0" w:color="000000"/>
              <w:left w:val="single" w:sz="4" w:space="0" w:color="000000"/>
              <w:bottom w:val="single" w:sz="8" w:space="0" w:color="000000"/>
              <w:right w:val="single" w:sz="4" w:space="0" w:color="000000"/>
            </w:tcBorders>
            <w:shd w:val="clear" w:color="auto" w:fill="auto"/>
            <w:vAlign w:val="center"/>
          </w:tcPr>
          <w:p w14:paraId="65A7928C" w14:textId="77777777" w:rsidR="00EE1DB9" w:rsidRPr="00EE1DB9" w:rsidRDefault="00EE1DB9" w:rsidP="00EE1DB9">
            <w:pPr>
              <w:spacing w:after="200" w:line="276" w:lineRule="auto"/>
              <w:jc w:val="both"/>
              <w:rPr>
                <w:color w:val="000000"/>
                <w:sz w:val="20"/>
                <w:szCs w:val="20"/>
              </w:rPr>
            </w:pPr>
            <w:r w:rsidRPr="00EE1DB9">
              <w:rPr>
                <w:color w:val="000000"/>
                <w:sz w:val="20"/>
                <w:szCs w:val="20"/>
              </w:rPr>
              <w:t xml:space="preserve">Acidente de trabalho devido </w:t>
            </w:r>
            <w:proofErr w:type="spellStart"/>
            <w:r w:rsidRPr="00EE1DB9">
              <w:rPr>
                <w:color w:val="000000"/>
                <w:sz w:val="20"/>
                <w:szCs w:val="20"/>
              </w:rPr>
              <w:t>a</w:t>
            </w:r>
            <w:proofErr w:type="spellEnd"/>
            <w:r w:rsidRPr="00EE1DB9">
              <w:rPr>
                <w:color w:val="000000"/>
                <w:sz w:val="20"/>
                <w:szCs w:val="20"/>
              </w:rPr>
              <w:t xml:space="preserve"> falta de treinamento dos técnicos da Contratada quanto a segurança no trabalho e uso de EPI e EPC.</w:t>
            </w:r>
          </w:p>
        </w:tc>
        <w:tc>
          <w:tcPr>
            <w:tcW w:w="137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68AE04FC"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702289C"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8" w:space="0" w:color="000000"/>
              <w:left w:val="single" w:sz="4" w:space="0" w:color="000000"/>
              <w:bottom w:val="single" w:sz="8" w:space="0" w:color="000000"/>
              <w:right w:val="single" w:sz="4" w:space="0" w:color="000000"/>
            </w:tcBorders>
            <w:shd w:val="clear" w:color="auto" w:fill="auto"/>
            <w:vAlign w:val="center"/>
          </w:tcPr>
          <w:p w14:paraId="28DCEC8C"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5</w:t>
            </w:r>
          </w:p>
        </w:tc>
        <w:tc>
          <w:tcPr>
            <w:tcW w:w="480" w:type="dxa"/>
            <w:tcBorders>
              <w:top w:val="single" w:sz="8" w:space="0" w:color="000000"/>
              <w:left w:val="single" w:sz="4" w:space="0" w:color="000000"/>
              <w:bottom w:val="single" w:sz="8" w:space="0" w:color="000000"/>
              <w:right w:val="single" w:sz="4" w:space="0" w:color="000000"/>
            </w:tcBorders>
            <w:shd w:val="clear" w:color="auto" w:fill="auto"/>
            <w:vAlign w:val="center"/>
          </w:tcPr>
          <w:p w14:paraId="3E6B84B6"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8</w:t>
            </w:r>
          </w:p>
        </w:tc>
        <w:tc>
          <w:tcPr>
            <w:tcW w:w="600" w:type="dxa"/>
            <w:tcBorders>
              <w:top w:val="single" w:sz="8" w:space="0" w:color="000000"/>
              <w:left w:val="single" w:sz="4" w:space="0" w:color="000000"/>
              <w:bottom w:val="single" w:sz="8" w:space="0" w:color="000000"/>
              <w:right w:val="single" w:sz="4" w:space="0" w:color="000000"/>
            </w:tcBorders>
            <w:shd w:val="clear" w:color="auto" w:fill="auto"/>
            <w:vAlign w:val="center"/>
          </w:tcPr>
          <w:p w14:paraId="3DCF0964"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40</w:t>
            </w:r>
          </w:p>
        </w:tc>
        <w:tc>
          <w:tcPr>
            <w:tcW w:w="108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4AA821E9"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Mitigar</w:t>
            </w:r>
          </w:p>
        </w:tc>
        <w:tc>
          <w:tcPr>
            <w:tcW w:w="2873" w:type="dxa"/>
            <w:tcBorders>
              <w:top w:val="single" w:sz="8" w:space="0" w:color="000000"/>
              <w:left w:val="single" w:sz="4" w:space="0" w:color="000000"/>
              <w:bottom w:val="single" w:sz="8" w:space="0" w:color="000000"/>
              <w:right w:val="single" w:sz="4" w:space="0" w:color="000000"/>
            </w:tcBorders>
            <w:shd w:val="clear" w:color="auto" w:fill="auto"/>
            <w:vAlign w:val="center"/>
          </w:tcPr>
          <w:p w14:paraId="2F29C6A8" w14:textId="77777777" w:rsidR="00EE1DB9" w:rsidRPr="00EE1DB9" w:rsidRDefault="00EE1DB9" w:rsidP="00EE1DB9">
            <w:pPr>
              <w:spacing w:after="200" w:line="276" w:lineRule="auto"/>
              <w:jc w:val="both"/>
              <w:rPr>
                <w:color w:val="000000"/>
                <w:sz w:val="20"/>
                <w:szCs w:val="20"/>
              </w:rPr>
            </w:pPr>
            <w:r w:rsidRPr="00EE1DB9">
              <w:rPr>
                <w:color w:val="000000"/>
                <w:sz w:val="20"/>
                <w:szCs w:val="20"/>
              </w:rPr>
              <w:t xml:space="preserve">Exigir que a Contratada forneça equipamentos de EPI e EPC aos funcionários além de cobrar comprovação de Treinamento interno sobre segurança no trabalho. </w:t>
            </w:r>
          </w:p>
        </w:tc>
        <w:tc>
          <w:tcPr>
            <w:tcW w:w="117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0B6DACB"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Contratada</w:t>
            </w:r>
          </w:p>
        </w:tc>
      </w:tr>
      <w:tr w:rsidR="00EE1DB9" w:rsidRPr="00EE1DB9" w14:paraId="69FF7B4A" w14:textId="77777777" w:rsidTr="006C4795">
        <w:trPr>
          <w:trHeight w:val="1100"/>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0DEC812B"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R003</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3F522"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Pessoal</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00121"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8186B"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Externa</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D9B02" w14:textId="77777777" w:rsidR="00EE1DB9" w:rsidRPr="00EE1DB9" w:rsidRDefault="00EE1DB9" w:rsidP="00EE1DB9">
            <w:pPr>
              <w:spacing w:after="200" w:line="276" w:lineRule="auto"/>
              <w:jc w:val="both"/>
              <w:rPr>
                <w:color w:val="000000"/>
                <w:sz w:val="20"/>
                <w:szCs w:val="20"/>
              </w:rPr>
            </w:pPr>
            <w:r w:rsidRPr="00EE1DB9">
              <w:rPr>
                <w:color w:val="000000"/>
                <w:sz w:val="20"/>
                <w:szCs w:val="20"/>
              </w:rPr>
              <w:t>Devido a convenção coletiva de trabalho, pode haver aumento dos gastos com os empregados da contratada</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08946"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F0B7D"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871B6"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6</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F088A"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78388"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36</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DB360"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Mitigar</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741D8" w14:textId="77777777" w:rsidR="00EE1DB9" w:rsidRPr="00EE1DB9" w:rsidRDefault="00EE1DB9" w:rsidP="00EE1DB9">
            <w:pPr>
              <w:spacing w:after="200" w:line="276" w:lineRule="auto"/>
              <w:jc w:val="both"/>
              <w:rPr>
                <w:sz w:val="20"/>
                <w:szCs w:val="20"/>
              </w:rPr>
            </w:pPr>
            <w:r w:rsidRPr="00EE1DB9">
              <w:rPr>
                <w:sz w:val="20"/>
                <w:szCs w:val="20"/>
              </w:rPr>
              <w:t>A contratada deverá considerar este aspecto em sua proposta de preço</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0985B864"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Contratada</w:t>
            </w:r>
          </w:p>
        </w:tc>
      </w:tr>
      <w:tr w:rsidR="00EE1DB9" w:rsidRPr="00EE1DB9" w14:paraId="044CDA76" w14:textId="77777777" w:rsidTr="006C4795">
        <w:trPr>
          <w:trHeight w:val="1112"/>
        </w:trPr>
        <w:tc>
          <w:tcPr>
            <w:tcW w:w="553" w:type="dxa"/>
            <w:tcBorders>
              <w:top w:val="single" w:sz="8" w:space="0" w:color="000000"/>
              <w:left w:val="single" w:sz="8" w:space="0" w:color="000000"/>
              <w:bottom w:val="single" w:sz="8" w:space="0" w:color="000000"/>
              <w:right w:val="single" w:sz="4" w:space="0" w:color="000000"/>
            </w:tcBorders>
            <w:shd w:val="clear" w:color="auto" w:fill="auto"/>
            <w:vAlign w:val="center"/>
          </w:tcPr>
          <w:p w14:paraId="0929B11C"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R003</w:t>
            </w:r>
          </w:p>
        </w:tc>
        <w:tc>
          <w:tcPr>
            <w:tcW w:w="125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1F7C2FE1"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Entrega</w:t>
            </w:r>
          </w:p>
        </w:tc>
        <w:tc>
          <w:tcPr>
            <w:tcW w:w="792"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A4580C2"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8" w:space="0" w:color="000000"/>
              <w:left w:val="single" w:sz="4" w:space="0" w:color="000000"/>
              <w:bottom w:val="single" w:sz="8" w:space="0" w:color="000000"/>
              <w:right w:val="single" w:sz="4" w:space="0" w:color="000000"/>
            </w:tcBorders>
            <w:shd w:val="clear" w:color="auto" w:fill="auto"/>
            <w:vAlign w:val="center"/>
          </w:tcPr>
          <w:p w14:paraId="57699141"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Operacional</w:t>
            </w:r>
          </w:p>
        </w:tc>
        <w:tc>
          <w:tcPr>
            <w:tcW w:w="2676"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7F65158" w14:textId="77777777" w:rsidR="00EE1DB9" w:rsidRPr="00EE1DB9" w:rsidRDefault="00EE1DB9" w:rsidP="00EE1DB9">
            <w:pPr>
              <w:spacing w:after="200" w:line="276" w:lineRule="auto"/>
              <w:jc w:val="both"/>
              <w:rPr>
                <w:lang w:eastAsia="ar-SA"/>
              </w:rPr>
            </w:pPr>
            <w:r w:rsidRPr="00EE1DB9">
              <w:rPr>
                <w:color w:val="000000"/>
                <w:sz w:val="20"/>
                <w:szCs w:val="20"/>
              </w:rPr>
              <w:t>Devido a serviços, reformas e/ou obras na unidade a contratada fica na dependência do final dos serviços e/ou reforma para iniciar os serviços.</w:t>
            </w:r>
          </w:p>
        </w:tc>
        <w:tc>
          <w:tcPr>
            <w:tcW w:w="137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F9B5192"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54951525"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65914BD"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3</w:t>
            </w:r>
          </w:p>
        </w:tc>
        <w:tc>
          <w:tcPr>
            <w:tcW w:w="480" w:type="dxa"/>
            <w:tcBorders>
              <w:top w:val="single" w:sz="8" w:space="0" w:color="000000"/>
              <w:left w:val="single" w:sz="4" w:space="0" w:color="000000"/>
              <w:bottom w:val="single" w:sz="8" w:space="0" w:color="000000"/>
              <w:right w:val="single" w:sz="4" w:space="0" w:color="000000"/>
            </w:tcBorders>
            <w:shd w:val="clear" w:color="auto" w:fill="auto"/>
            <w:vAlign w:val="center"/>
          </w:tcPr>
          <w:p w14:paraId="527D90DE"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9</w:t>
            </w:r>
          </w:p>
        </w:tc>
        <w:tc>
          <w:tcPr>
            <w:tcW w:w="600" w:type="dxa"/>
            <w:tcBorders>
              <w:top w:val="single" w:sz="8" w:space="0" w:color="000000"/>
              <w:left w:val="single" w:sz="4" w:space="0" w:color="000000"/>
              <w:bottom w:val="single" w:sz="8" w:space="0" w:color="000000"/>
              <w:right w:val="single" w:sz="4" w:space="0" w:color="000000"/>
            </w:tcBorders>
            <w:shd w:val="clear" w:color="auto" w:fill="auto"/>
            <w:vAlign w:val="center"/>
          </w:tcPr>
          <w:p w14:paraId="362B7861"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27</w:t>
            </w:r>
          </w:p>
        </w:tc>
        <w:tc>
          <w:tcPr>
            <w:tcW w:w="108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3CB5F203"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Mitigar</w:t>
            </w:r>
          </w:p>
        </w:tc>
        <w:tc>
          <w:tcPr>
            <w:tcW w:w="2873" w:type="dxa"/>
            <w:tcBorders>
              <w:top w:val="single" w:sz="8" w:space="0" w:color="000000"/>
              <w:left w:val="single" w:sz="4" w:space="0" w:color="000000"/>
              <w:bottom w:val="single" w:sz="8" w:space="0" w:color="000000"/>
              <w:right w:val="single" w:sz="4" w:space="0" w:color="000000"/>
            </w:tcBorders>
            <w:shd w:val="clear" w:color="auto" w:fill="auto"/>
            <w:vAlign w:val="center"/>
          </w:tcPr>
          <w:p w14:paraId="2B122F96" w14:textId="77777777" w:rsidR="00EE1DB9" w:rsidRPr="00EE1DB9" w:rsidRDefault="00EE1DB9" w:rsidP="00EE1DB9">
            <w:pPr>
              <w:spacing w:after="200" w:line="276" w:lineRule="auto"/>
              <w:jc w:val="both"/>
              <w:rPr>
                <w:color w:val="000000"/>
                <w:sz w:val="20"/>
                <w:szCs w:val="20"/>
              </w:rPr>
            </w:pPr>
            <w:r w:rsidRPr="00EE1DB9">
              <w:rPr>
                <w:color w:val="000000"/>
                <w:sz w:val="20"/>
                <w:szCs w:val="20"/>
              </w:rPr>
              <w:t>A Contratante deverá mitigar eventuais problemas</w:t>
            </w:r>
          </w:p>
        </w:tc>
        <w:tc>
          <w:tcPr>
            <w:tcW w:w="117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3B866CE"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Contratante</w:t>
            </w:r>
          </w:p>
        </w:tc>
      </w:tr>
      <w:tr w:rsidR="00EE1DB9" w:rsidRPr="00EE1DB9" w14:paraId="2967AD3B" w14:textId="77777777" w:rsidTr="006C4795">
        <w:trPr>
          <w:trHeight w:val="3852"/>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13658A75"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R011</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D56B6"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Entrega</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46467"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3C868E"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Operacional</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2C5D5" w14:textId="77777777" w:rsidR="00EE1DB9" w:rsidRPr="00EE1DB9" w:rsidRDefault="00EE1DB9" w:rsidP="00EE1DB9">
            <w:pPr>
              <w:spacing w:after="200" w:line="276" w:lineRule="auto"/>
              <w:jc w:val="both"/>
              <w:rPr>
                <w:color w:val="000000"/>
                <w:sz w:val="20"/>
                <w:szCs w:val="20"/>
              </w:rPr>
            </w:pPr>
            <w:r w:rsidRPr="00EE1DB9">
              <w:rPr>
                <w:color w:val="000000"/>
                <w:sz w:val="20"/>
                <w:szCs w:val="20"/>
              </w:rPr>
              <w:t xml:space="preserve">Devido </w:t>
            </w:r>
            <w:proofErr w:type="spellStart"/>
            <w:r w:rsidRPr="00EE1DB9">
              <w:rPr>
                <w:color w:val="000000"/>
                <w:sz w:val="20"/>
                <w:szCs w:val="20"/>
              </w:rPr>
              <w:t>a</w:t>
            </w:r>
            <w:proofErr w:type="spellEnd"/>
            <w:r w:rsidRPr="00EE1DB9">
              <w:rPr>
                <w:color w:val="000000"/>
                <w:sz w:val="20"/>
                <w:szCs w:val="20"/>
              </w:rPr>
              <w:t xml:space="preserve"> complexidade do produto ou outras prioridades da equipe responsável pela homologação e/ou aceite, esta poderá ter seu prazo extrapolado</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C6AD3"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AF073"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F756C6"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5</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8D275"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E94E4"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25</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2C620"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Mitigar</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769B1" w14:textId="77777777" w:rsidR="00EE1DB9" w:rsidRPr="00EE1DB9" w:rsidRDefault="00EE1DB9" w:rsidP="00EE1DB9">
            <w:pPr>
              <w:spacing w:after="200" w:line="276" w:lineRule="auto"/>
              <w:jc w:val="both"/>
              <w:rPr>
                <w:color w:val="000000"/>
                <w:sz w:val="20"/>
                <w:szCs w:val="20"/>
              </w:rPr>
            </w:pPr>
            <w:r w:rsidRPr="00EE1DB9">
              <w:rPr>
                <w:color w:val="000000"/>
                <w:sz w:val="20"/>
                <w:szCs w:val="20"/>
              </w:rPr>
              <w:t>1) A Comissão de Fiscalização do Contrato deverá sensibilizar o servidor que fará a homologação/aceite sobre a importância do cumprimento dos prazos para a conclusão e entrega do produto/serviço.</w:t>
            </w:r>
            <w:r w:rsidRPr="00EE1DB9">
              <w:rPr>
                <w:color w:val="000000"/>
                <w:sz w:val="20"/>
                <w:szCs w:val="20"/>
              </w:rPr>
              <w:br/>
              <w:t xml:space="preserve">2) Caso a homologação/aceite venha a extrapolar os prazos definidos, a Comissão de Fiscalização do Contrato deverá informar à Contratada e replanejar em conjunto as ações necessárias para entrega do produto/serviço, sem prejuízo para a Contratante. </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72FE8600"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Contratante</w:t>
            </w:r>
          </w:p>
        </w:tc>
      </w:tr>
      <w:tr w:rsidR="00EE1DB9" w:rsidRPr="00EE1DB9" w14:paraId="2BEA15B8" w14:textId="77777777" w:rsidTr="006C4795">
        <w:trPr>
          <w:trHeight w:val="1100"/>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096D7466"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R010</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716DD"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Geral</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D503C2"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E23C3"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Operacional</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EB419" w14:textId="77777777" w:rsidR="00EE1DB9" w:rsidRPr="00EE1DB9" w:rsidRDefault="00EE1DB9" w:rsidP="00EE1DB9">
            <w:pPr>
              <w:spacing w:after="200" w:line="276" w:lineRule="auto"/>
              <w:jc w:val="both"/>
              <w:rPr>
                <w:color w:val="000000"/>
                <w:sz w:val="20"/>
                <w:szCs w:val="20"/>
              </w:rPr>
            </w:pPr>
            <w:r w:rsidRPr="00EE1DB9">
              <w:rPr>
                <w:color w:val="000000"/>
                <w:sz w:val="20"/>
                <w:szCs w:val="20"/>
              </w:rPr>
              <w:t>Sobrepreço do produto ou serviço, impactando a ata de registro de preços ou contrato celebrado.</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400F21"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13BFB"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6E19B"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3</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9AD7C"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8</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12E0A"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24</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FEDC2"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Aceitar Ativamente</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E0E0D3" w14:textId="77777777" w:rsidR="00EE1DB9" w:rsidRPr="00EE1DB9" w:rsidRDefault="00EE1DB9" w:rsidP="00EE1DB9">
            <w:pPr>
              <w:spacing w:after="200" w:line="276" w:lineRule="auto"/>
              <w:jc w:val="both"/>
              <w:rPr>
                <w:color w:val="000000"/>
                <w:sz w:val="20"/>
                <w:szCs w:val="20"/>
              </w:rPr>
            </w:pPr>
            <w:r w:rsidRPr="00EE1DB9">
              <w:rPr>
                <w:color w:val="000000"/>
                <w:sz w:val="20"/>
                <w:szCs w:val="20"/>
              </w:rPr>
              <w:t>Negociação, entre a contratante e contratada, para redução do valor ou cancelamento do contrato.</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0E1DE515"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Contratada</w:t>
            </w:r>
          </w:p>
        </w:tc>
      </w:tr>
      <w:tr w:rsidR="00EE1DB9" w:rsidRPr="00EE1DB9" w14:paraId="244F84E7" w14:textId="77777777" w:rsidTr="006C4795">
        <w:trPr>
          <w:trHeight w:val="3092"/>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4E500B6F"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R015</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38820"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Entrega</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A158F"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9D204"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Operacional</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A865E" w14:textId="77777777" w:rsidR="00EE1DB9" w:rsidRPr="00EE1DB9" w:rsidRDefault="00EE1DB9" w:rsidP="00EE1DB9">
            <w:pPr>
              <w:spacing w:after="200" w:line="276" w:lineRule="auto"/>
              <w:jc w:val="both"/>
              <w:rPr>
                <w:color w:val="000000"/>
                <w:sz w:val="20"/>
                <w:szCs w:val="20"/>
              </w:rPr>
            </w:pPr>
            <w:r w:rsidRPr="00EE1DB9">
              <w:rPr>
                <w:color w:val="000000"/>
                <w:sz w:val="20"/>
                <w:szCs w:val="20"/>
              </w:rPr>
              <w:t>Devido a não entrega do “AS BUILT” por parte da Contratada a Contratante fica sem documentação para a contratação de manutenção ou posterior ampliação do serviço.</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1B6B7"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B6586"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26D65"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3</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B7981"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8</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14473"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24</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BA98C"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Mitigar</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43B6D" w14:textId="77777777" w:rsidR="00EE1DB9" w:rsidRPr="00EE1DB9" w:rsidRDefault="00EE1DB9" w:rsidP="00EE1DB9">
            <w:pPr>
              <w:spacing w:after="200" w:line="276" w:lineRule="auto"/>
              <w:jc w:val="both"/>
              <w:rPr>
                <w:color w:val="000000"/>
                <w:sz w:val="20"/>
                <w:szCs w:val="20"/>
              </w:rPr>
            </w:pPr>
            <w:r w:rsidRPr="00EE1DB9">
              <w:rPr>
                <w:color w:val="000000"/>
                <w:sz w:val="20"/>
                <w:szCs w:val="20"/>
              </w:rPr>
              <w:t>Só liberar as faturas para pagamento após a entrega de toda a documentação exigida no Termo de Referência.</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6DD876B9"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Contratada</w:t>
            </w:r>
          </w:p>
        </w:tc>
      </w:tr>
      <w:tr w:rsidR="00EE1DB9" w:rsidRPr="00EE1DB9" w14:paraId="2C9C0470" w14:textId="77777777" w:rsidTr="006C4795">
        <w:trPr>
          <w:trHeight w:val="3092"/>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19AA68C3"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R015</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1C852"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Entrega</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ED691"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A5E47"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Operacional</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FAF53" w14:textId="77777777" w:rsidR="00EE1DB9" w:rsidRPr="00EE1DB9" w:rsidRDefault="00EE1DB9" w:rsidP="00EE1DB9">
            <w:pPr>
              <w:spacing w:after="200" w:line="276" w:lineRule="auto"/>
              <w:jc w:val="both"/>
              <w:rPr>
                <w:color w:val="000000"/>
                <w:sz w:val="20"/>
                <w:szCs w:val="20"/>
              </w:rPr>
            </w:pPr>
            <w:r w:rsidRPr="00EE1DB9">
              <w:rPr>
                <w:color w:val="000000"/>
                <w:sz w:val="20"/>
                <w:szCs w:val="20"/>
              </w:rPr>
              <w:t xml:space="preserve">Devido a divergência de entendimento ou desconhecimento do escopo do produto ou serviço, bem como das condições de contratação, poderá haver erros no dimensionamento dos recursos, levando a precificação equivocada e redução da qualidade do produto ou serviço. </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5BB58"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912802"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8DD79"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3</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53178"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8</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77925"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24</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F7542"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Mitigar</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923645" w14:textId="77777777" w:rsidR="00EE1DB9" w:rsidRPr="00EE1DB9" w:rsidRDefault="00EE1DB9" w:rsidP="00EE1DB9">
            <w:pPr>
              <w:spacing w:after="200" w:line="276" w:lineRule="auto"/>
              <w:jc w:val="both"/>
              <w:rPr>
                <w:color w:val="000000"/>
                <w:sz w:val="20"/>
                <w:szCs w:val="20"/>
              </w:rPr>
            </w:pPr>
            <w:r w:rsidRPr="00EE1DB9">
              <w:rPr>
                <w:color w:val="000000"/>
                <w:sz w:val="20"/>
                <w:szCs w:val="20"/>
              </w:rPr>
              <w:t>A contratante se disponibilizará para tirar dúvidas e prestar esclarecimentos às empresas interessadas sobre o escopo do produto ou serviço e das condições da contratação, visando o melhor dimensionamento dos recursos a serem empregados e, em decorrência, uma precificação vantajosa para todos os envolvidos na contratação.</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2838F858"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Contratante</w:t>
            </w:r>
          </w:p>
        </w:tc>
      </w:tr>
      <w:tr w:rsidR="00EE1DB9" w:rsidRPr="00EE1DB9" w14:paraId="5F05B156" w14:textId="77777777" w:rsidTr="006C4795">
        <w:trPr>
          <w:trHeight w:val="1100"/>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78630690"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R004</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FC644"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Geral</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5CD3C"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F48EB"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Externa</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D3C34" w14:textId="77777777" w:rsidR="00EE1DB9" w:rsidRPr="00EE1DB9" w:rsidRDefault="00EE1DB9" w:rsidP="00EE1DB9">
            <w:pPr>
              <w:spacing w:after="200" w:line="276" w:lineRule="auto"/>
              <w:jc w:val="both"/>
              <w:rPr>
                <w:sz w:val="20"/>
                <w:szCs w:val="20"/>
              </w:rPr>
            </w:pPr>
            <w:r w:rsidRPr="00EE1DB9">
              <w:rPr>
                <w:sz w:val="20"/>
                <w:szCs w:val="20"/>
              </w:rPr>
              <w:t xml:space="preserve">Devido a alteração da política econômico-financeira, pode haver aumento nos tributos após a contratação </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B991D"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4DE20C"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5D196"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4</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61831"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B128E"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20</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383B7"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Aceitar Ativamente</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0CACF" w14:textId="77777777" w:rsidR="00EE1DB9" w:rsidRPr="00EE1DB9" w:rsidRDefault="00EE1DB9" w:rsidP="00EE1DB9">
            <w:pPr>
              <w:spacing w:after="200" w:line="276" w:lineRule="auto"/>
              <w:jc w:val="both"/>
              <w:rPr>
                <w:color w:val="000000"/>
                <w:sz w:val="20"/>
                <w:szCs w:val="20"/>
              </w:rPr>
            </w:pPr>
            <w:r w:rsidRPr="00EE1DB9">
              <w:rPr>
                <w:color w:val="000000"/>
                <w:sz w:val="20"/>
                <w:szCs w:val="20"/>
              </w:rPr>
              <w:t>A contratada deverá buscar alternativas para cumprimento do contrato</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3FD16468"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Contratada</w:t>
            </w:r>
          </w:p>
        </w:tc>
      </w:tr>
      <w:tr w:rsidR="00EE1DB9" w:rsidRPr="00EE1DB9" w14:paraId="40F2380A" w14:textId="77777777" w:rsidTr="006C4795">
        <w:trPr>
          <w:trHeight w:val="1375"/>
        </w:trPr>
        <w:tc>
          <w:tcPr>
            <w:tcW w:w="553" w:type="dxa"/>
            <w:tcBorders>
              <w:top w:val="single" w:sz="4" w:space="0" w:color="000000"/>
              <w:left w:val="single" w:sz="8" w:space="0" w:color="000000"/>
              <w:bottom w:val="single" w:sz="4" w:space="0" w:color="000000"/>
              <w:right w:val="single" w:sz="4" w:space="0" w:color="000000"/>
            </w:tcBorders>
            <w:shd w:val="clear" w:color="auto" w:fill="auto"/>
            <w:vAlign w:val="center"/>
          </w:tcPr>
          <w:p w14:paraId="78711BFC"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R013</w:t>
            </w:r>
          </w:p>
        </w:tc>
        <w:tc>
          <w:tcPr>
            <w:tcW w:w="12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B9A65"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Entrega</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ED44E"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Ameaça</w:t>
            </w:r>
          </w:p>
        </w:tc>
        <w:tc>
          <w:tcPr>
            <w:tcW w:w="11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39657"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Operacional</w:t>
            </w:r>
          </w:p>
        </w:tc>
        <w:tc>
          <w:tcPr>
            <w:tcW w:w="2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B77EC" w14:textId="77777777" w:rsidR="00EE1DB9" w:rsidRPr="00EE1DB9" w:rsidRDefault="00EE1DB9" w:rsidP="00EE1DB9">
            <w:pPr>
              <w:spacing w:after="200" w:line="276" w:lineRule="auto"/>
              <w:jc w:val="both"/>
              <w:rPr>
                <w:color w:val="000000"/>
                <w:sz w:val="20"/>
                <w:szCs w:val="20"/>
              </w:rPr>
            </w:pPr>
            <w:r w:rsidRPr="00EE1DB9">
              <w:rPr>
                <w:color w:val="000000"/>
                <w:sz w:val="20"/>
                <w:szCs w:val="20"/>
              </w:rPr>
              <w:t>Devido ao desconhecimento técnico da equipe da contratada, o produto e/ou serviço poderá ser entregue com baixa qualidade ou com atraso</w:t>
            </w:r>
          </w:p>
        </w:tc>
        <w:tc>
          <w:tcPr>
            <w:tcW w:w="13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47D4A"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Organizacional</w:t>
            </w:r>
          </w:p>
        </w:tc>
        <w:tc>
          <w:tcPr>
            <w:tcW w:w="10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75095"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Aquisições</w:t>
            </w:r>
          </w:p>
        </w:tc>
        <w:tc>
          <w:tcPr>
            <w:tcW w:w="4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B2FA8"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2</w:t>
            </w:r>
          </w:p>
        </w:tc>
        <w:tc>
          <w:tcPr>
            <w:tcW w:w="4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C01D77" w14:textId="77777777" w:rsidR="00EE1DB9" w:rsidRPr="00EE1DB9" w:rsidRDefault="00EE1DB9" w:rsidP="00EE1DB9">
            <w:pPr>
              <w:spacing w:after="200" w:line="276" w:lineRule="auto"/>
              <w:jc w:val="center"/>
              <w:rPr>
                <w:color w:val="FF0000"/>
                <w:sz w:val="20"/>
                <w:szCs w:val="20"/>
              </w:rPr>
            </w:pPr>
            <w:r w:rsidRPr="00EE1DB9">
              <w:rPr>
                <w:color w:val="FF0000"/>
                <w:sz w:val="20"/>
                <w:szCs w:val="20"/>
              </w:rPr>
              <w:t>8</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74B7B" w14:textId="77777777" w:rsidR="00EE1DB9" w:rsidRPr="00EE1DB9" w:rsidRDefault="00EE1DB9" w:rsidP="00EE1DB9">
            <w:pPr>
              <w:spacing w:after="200" w:line="276" w:lineRule="auto"/>
              <w:jc w:val="center"/>
              <w:rPr>
                <w:b/>
                <w:bCs/>
                <w:color w:val="FF0000"/>
                <w:sz w:val="20"/>
                <w:szCs w:val="20"/>
              </w:rPr>
            </w:pPr>
            <w:r w:rsidRPr="00EE1DB9">
              <w:rPr>
                <w:b/>
                <w:bCs/>
                <w:color w:val="FF0000"/>
                <w:sz w:val="20"/>
                <w:szCs w:val="20"/>
              </w:rPr>
              <w:t>16</w:t>
            </w:r>
          </w:p>
        </w:tc>
        <w:tc>
          <w:tcPr>
            <w:tcW w:w="10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75AB7"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Eliminar</w:t>
            </w:r>
          </w:p>
        </w:tc>
        <w:tc>
          <w:tcPr>
            <w:tcW w:w="28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3FFEB0" w14:textId="77777777" w:rsidR="00EE1DB9" w:rsidRPr="00EE1DB9" w:rsidRDefault="00EE1DB9" w:rsidP="00EE1DB9">
            <w:pPr>
              <w:spacing w:after="200" w:line="276" w:lineRule="auto"/>
              <w:jc w:val="both"/>
              <w:rPr>
                <w:color w:val="000000"/>
                <w:sz w:val="20"/>
                <w:szCs w:val="20"/>
              </w:rPr>
            </w:pPr>
            <w:r w:rsidRPr="00EE1DB9">
              <w:rPr>
                <w:color w:val="000000"/>
                <w:sz w:val="20"/>
                <w:szCs w:val="20"/>
              </w:rPr>
              <w:t>A contratada deverá alocar profissionais com o perfil necessário para entregar o produto e/ou serviço com qualidade e no prazo acordado</w:t>
            </w:r>
          </w:p>
        </w:tc>
        <w:tc>
          <w:tcPr>
            <w:tcW w:w="1178" w:type="dxa"/>
            <w:tcBorders>
              <w:top w:val="single" w:sz="4" w:space="0" w:color="000000"/>
              <w:left w:val="single" w:sz="8" w:space="0" w:color="000000"/>
              <w:bottom w:val="single" w:sz="4" w:space="0" w:color="000000"/>
              <w:right w:val="single" w:sz="8" w:space="0" w:color="000000"/>
            </w:tcBorders>
            <w:shd w:val="clear" w:color="auto" w:fill="auto"/>
            <w:vAlign w:val="center"/>
          </w:tcPr>
          <w:p w14:paraId="1C1A8879" w14:textId="77777777" w:rsidR="00EE1DB9" w:rsidRPr="00EE1DB9" w:rsidRDefault="00EE1DB9" w:rsidP="00EE1DB9">
            <w:pPr>
              <w:spacing w:after="200" w:line="276" w:lineRule="auto"/>
              <w:jc w:val="center"/>
              <w:rPr>
                <w:color w:val="000000"/>
                <w:sz w:val="20"/>
                <w:szCs w:val="20"/>
              </w:rPr>
            </w:pPr>
            <w:r w:rsidRPr="00EE1DB9">
              <w:rPr>
                <w:color w:val="000000"/>
                <w:sz w:val="20"/>
                <w:szCs w:val="20"/>
              </w:rPr>
              <w:t>Contratada</w:t>
            </w:r>
          </w:p>
        </w:tc>
      </w:tr>
    </w:tbl>
    <w:p w14:paraId="275CA64F" w14:textId="77777777" w:rsidR="00EE1DB9" w:rsidRPr="00EE1DB9" w:rsidRDefault="00EE1DB9" w:rsidP="00EE1DB9">
      <w:pPr>
        <w:suppressAutoHyphens/>
        <w:spacing w:after="200" w:line="240" w:lineRule="auto"/>
        <w:jc w:val="center"/>
        <w:rPr>
          <w:rFonts w:eastAsia="Times New Roman"/>
          <w:b/>
          <w:bCs/>
          <w:lang w:eastAsia="ar-SA"/>
        </w:rPr>
      </w:pPr>
    </w:p>
    <w:p w14:paraId="2864F3E6" w14:textId="77777777" w:rsidR="00EE1DB9" w:rsidRPr="00EE1DB9" w:rsidRDefault="00EE1DB9" w:rsidP="00EE1DB9">
      <w:pPr>
        <w:suppressAutoHyphens/>
        <w:spacing w:after="200" w:line="240" w:lineRule="auto"/>
        <w:jc w:val="center"/>
        <w:rPr>
          <w:rFonts w:eastAsia="Times New Roman"/>
          <w:b/>
          <w:bCs/>
          <w:lang w:eastAsia="ar-SA"/>
        </w:rPr>
      </w:pPr>
    </w:p>
    <w:p w14:paraId="43ED982B" w14:textId="77777777" w:rsidR="00EE1DB9" w:rsidRPr="00EE1DB9" w:rsidRDefault="00EE1DB9" w:rsidP="00EE1DB9">
      <w:pPr>
        <w:suppressAutoHyphens/>
        <w:spacing w:after="200" w:line="240" w:lineRule="auto"/>
        <w:jc w:val="center"/>
        <w:rPr>
          <w:rFonts w:eastAsia="Times New Roman"/>
          <w:b/>
          <w:bCs/>
          <w:lang w:eastAsia="ar-SA"/>
        </w:rPr>
      </w:pPr>
    </w:p>
    <w:p w14:paraId="0CF38CC1" w14:textId="77777777" w:rsidR="00EE1DB9" w:rsidRPr="00EE1DB9" w:rsidRDefault="00EE1DB9" w:rsidP="00EE1DB9">
      <w:pPr>
        <w:suppressAutoHyphens/>
        <w:spacing w:after="200" w:line="240" w:lineRule="auto"/>
        <w:jc w:val="center"/>
        <w:rPr>
          <w:rFonts w:eastAsia="Times New Roman"/>
          <w:b/>
          <w:bCs/>
          <w:lang w:eastAsia="ar-SA"/>
        </w:rPr>
        <w:sectPr w:rsidR="00EE1DB9" w:rsidRPr="00EE1DB9" w:rsidSect="00EE1DB9">
          <w:footnotePr>
            <w:pos w:val="beneathText"/>
          </w:footnotePr>
          <w:pgSz w:w="16837" w:h="11905" w:orient="landscape" w:code="9"/>
          <w:pgMar w:top="1021" w:right="856" w:bottom="1134" w:left="697" w:header="720" w:footer="720" w:gutter="0"/>
          <w:cols w:space="720"/>
          <w:docGrid w:linePitch="360"/>
        </w:sectPr>
      </w:pPr>
    </w:p>
    <w:p w14:paraId="766B8780" w14:textId="77777777" w:rsidR="00EE1DB9" w:rsidRPr="00EE1DB9" w:rsidRDefault="00EE1DB9" w:rsidP="00EE1DB9">
      <w:pPr>
        <w:suppressAutoHyphens/>
        <w:spacing w:after="0" w:line="240" w:lineRule="auto"/>
        <w:jc w:val="center"/>
        <w:rPr>
          <w:rFonts w:ascii="Arial" w:hAnsi="Arial" w:cs="Arial"/>
          <w:b/>
          <w:sz w:val="28"/>
          <w:szCs w:val="28"/>
          <w:lang w:eastAsia="ar-SA"/>
        </w:rPr>
      </w:pPr>
      <w:r w:rsidRPr="00EE1DB9">
        <w:rPr>
          <w:rFonts w:ascii="Arial" w:hAnsi="Arial" w:cs="Arial"/>
          <w:b/>
          <w:sz w:val="28"/>
          <w:szCs w:val="28"/>
          <w:lang w:eastAsia="ar-SA"/>
        </w:rPr>
        <w:t>ANEXO I.C</w:t>
      </w:r>
    </w:p>
    <w:p w14:paraId="163A2CF8" w14:textId="77777777" w:rsidR="00EE1DB9" w:rsidRPr="00EE1DB9" w:rsidRDefault="00EE1DB9" w:rsidP="00EE1DB9">
      <w:pPr>
        <w:suppressAutoHyphens/>
        <w:spacing w:after="0" w:line="240" w:lineRule="auto"/>
        <w:jc w:val="center"/>
        <w:rPr>
          <w:b/>
          <w:lang w:eastAsia="ar-SA"/>
        </w:rPr>
      </w:pPr>
      <w:bookmarkStart w:id="7" w:name="_Hlk117606394"/>
      <w:r w:rsidRPr="00EE1DB9">
        <w:rPr>
          <w:rFonts w:ascii="Tahoma" w:hAnsi="Tahoma" w:cs="Tahoma"/>
          <w:b/>
          <w:lang w:eastAsia="ar-SA"/>
        </w:rPr>
        <w:t>MODELO DE PROPOSTA</w:t>
      </w:r>
    </w:p>
    <w:tbl>
      <w:tblPr>
        <w:tblpPr w:leftFromText="141" w:rightFromText="141" w:vertAnchor="text" w:horzAnchor="margin" w:tblpXSpec="center" w:tblpY="179"/>
        <w:tblW w:w="10724" w:type="dxa"/>
        <w:tblLayout w:type="fixed"/>
        <w:tblCellMar>
          <w:left w:w="70" w:type="dxa"/>
          <w:right w:w="70" w:type="dxa"/>
        </w:tblCellMar>
        <w:tblLook w:val="04A0" w:firstRow="1" w:lastRow="0" w:firstColumn="1" w:lastColumn="0" w:noHBand="0" w:noVBand="1"/>
      </w:tblPr>
      <w:tblGrid>
        <w:gridCol w:w="779"/>
        <w:gridCol w:w="1210"/>
        <w:gridCol w:w="1249"/>
        <w:gridCol w:w="1055"/>
        <w:gridCol w:w="1432"/>
        <w:gridCol w:w="1055"/>
        <w:gridCol w:w="449"/>
        <w:gridCol w:w="3487"/>
        <w:gridCol w:w="8"/>
      </w:tblGrid>
      <w:tr w:rsidR="00EE1DB9" w:rsidRPr="00EE1DB9" w14:paraId="40122220" w14:textId="77777777" w:rsidTr="006C4795">
        <w:trPr>
          <w:gridAfter w:val="1"/>
          <w:wAfter w:w="8" w:type="dxa"/>
          <w:cantSplit/>
          <w:trHeight w:hRule="exact" w:val="414"/>
        </w:trPr>
        <w:tc>
          <w:tcPr>
            <w:tcW w:w="3238" w:type="dxa"/>
            <w:gridSpan w:val="3"/>
            <w:vMerge w:val="restart"/>
            <w:tcBorders>
              <w:top w:val="single" w:sz="4" w:space="0" w:color="000000"/>
              <w:left w:val="single" w:sz="4" w:space="0" w:color="000000"/>
              <w:bottom w:val="single" w:sz="4" w:space="0" w:color="000000"/>
              <w:right w:val="nil"/>
            </w:tcBorders>
            <w:shd w:val="clear" w:color="auto" w:fill="D8D8D8"/>
            <w:vAlign w:val="center"/>
            <w:hideMark/>
          </w:tcPr>
          <w:p w14:paraId="50DBD61F"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r w:rsidRPr="00EE1DB9">
              <w:rPr>
                <w:rFonts w:ascii="Arial" w:hAnsi="Arial" w:cs="Times New Roman"/>
                <w:b/>
                <w:sz w:val="16"/>
                <w:szCs w:val="16"/>
                <w:lang w:eastAsia="en-US"/>
              </w:rPr>
              <w:t xml:space="preserve"> nº XXXX/2023</w:t>
            </w:r>
          </w:p>
        </w:tc>
        <w:tc>
          <w:tcPr>
            <w:tcW w:w="2487" w:type="dxa"/>
            <w:gridSpan w:val="2"/>
            <w:tcBorders>
              <w:top w:val="single" w:sz="4" w:space="0" w:color="000000"/>
              <w:left w:val="single" w:sz="4" w:space="0" w:color="000000"/>
              <w:bottom w:val="single" w:sz="4" w:space="0" w:color="000000"/>
              <w:right w:val="single" w:sz="4" w:space="0" w:color="000000"/>
            </w:tcBorders>
            <w:shd w:val="clear" w:color="auto" w:fill="D8D8D8"/>
          </w:tcPr>
          <w:p w14:paraId="1CB24DAA"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p>
        </w:tc>
        <w:tc>
          <w:tcPr>
            <w:tcW w:w="4991" w:type="dxa"/>
            <w:gridSpan w:val="3"/>
            <w:tcBorders>
              <w:top w:val="single" w:sz="4" w:space="0" w:color="000000"/>
              <w:left w:val="single" w:sz="4" w:space="0" w:color="000000"/>
              <w:bottom w:val="single" w:sz="4" w:space="0" w:color="000000"/>
              <w:right w:val="single" w:sz="4" w:space="0" w:color="000000"/>
            </w:tcBorders>
            <w:shd w:val="clear" w:color="auto" w:fill="D8D8D8"/>
            <w:vAlign w:val="center"/>
            <w:hideMark/>
          </w:tcPr>
          <w:p w14:paraId="7F5A2388"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r w:rsidRPr="00EE1DB9">
              <w:rPr>
                <w:rFonts w:ascii="Arial" w:hAnsi="Arial" w:cs="Times New Roman"/>
                <w:b/>
                <w:sz w:val="16"/>
                <w:szCs w:val="16"/>
                <w:lang w:eastAsia="en-US"/>
              </w:rPr>
              <w:t>CNPJ:</w:t>
            </w:r>
          </w:p>
        </w:tc>
      </w:tr>
      <w:tr w:rsidR="00EE1DB9" w:rsidRPr="00EE1DB9" w14:paraId="08E4A254" w14:textId="77777777" w:rsidTr="006C4795">
        <w:trPr>
          <w:gridAfter w:val="1"/>
          <w:wAfter w:w="8" w:type="dxa"/>
          <w:cantSplit/>
          <w:trHeight w:val="337"/>
        </w:trPr>
        <w:tc>
          <w:tcPr>
            <w:tcW w:w="3238" w:type="dxa"/>
            <w:gridSpan w:val="3"/>
            <w:vMerge/>
            <w:tcBorders>
              <w:top w:val="single" w:sz="4" w:space="0" w:color="000000"/>
              <w:left w:val="single" w:sz="4" w:space="0" w:color="000000"/>
              <w:bottom w:val="single" w:sz="4" w:space="0" w:color="000000"/>
              <w:right w:val="nil"/>
            </w:tcBorders>
            <w:vAlign w:val="center"/>
            <w:hideMark/>
          </w:tcPr>
          <w:p w14:paraId="12B3FA13" w14:textId="77777777" w:rsidR="00EE1DB9" w:rsidRPr="00EE1DB9" w:rsidRDefault="00EE1DB9" w:rsidP="00EE1DB9">
            <w:pPr>
              <w:suppressAutoHyphens/>
              <w:spacing w:after="200" w:line="276" w:lineRule="auto"/>
              <w:rPr>
                <w:rFonts w:ascii="Arial" w:hAnsi="Arial" w:cs="Times New Roman"/>
                <w:b/>
                <w:sz w:val="16"/>
                <w:szCs w:val="16"/>
                <w:lang w:eastAsia="en-US"/>
              </w:rPr>
            </w:pPr>
          </w:p>
        </w:tc>
        <w:tc>
          <w:tcPr>
            <w:tcW w:w="2487" w:type="dxa"/>
            <w:gridSpan w:val="2"/>
            <w:tcBorders>
              <w:top w:val="nil"/>
              <w:left w:val="single" w:sz="4" w:space="0" w:color="000000"/>
              <w:bottom w:val="single" w:sz="4" w:space="0" w:color="000000"/>
              <w:right w:val="single" w:sz="4" w:space="0" w:color="000000"/>
            </w:tcBorders>
          </w:tcPr>
          <w:p w14:paraId="1D8D5337"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p>
        </w:tc>
        <w:tc>
          <w:tcPr>
            <w:tcW w:w="4991" w:type="dxa"/>
            <w:gridSpan w:val="3"/>
            <w:tcBorders>
              <w:top w:val="nil"/>
              <w:left w:val="single" w:sz="4" w:space="0" w:color="000000"/>
              <w:bottom w:val="single" w:sz="4" w:space="0" w:color="000000"/>
              <w:right w:val="single" w:sz="4" w:space="0" w:color="000000"/>
            </w:tcBorders>
            <w:vAlign w:val="center"/>
            <w:hideMark/>
          </w:tcPr>
          <w:p w14:paraId="51BE342E"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r w:rsidRPr="00EE1DB9">
              <w:rPr>
                <w:rFonts w:ascii="Arial" w:hAnsi="Arial" w:cs="Times New Roman"/>
                <w:b/>
                <w:sz w:val="16"/>
                <w:szCs w:val="16"/>
                <w:lang w:eastAsia="en-US"/>
              </w:rPr>
              <w:t>Inscrição Municipal:</w:t>
            </w:r>
          </w:p>
        </w:tc>
      </w:tr>
      <w:tr w:rsidR="00EE1DB9" w:rsidRPr="00EE1DB9" w14:paraId="2DF49FBF" w14:textId="77777777" w:rsidTr="006C4795">
        <w:trPr>
          <w:gridAfter w:val="1"/>
          <w:wAfter w:w="8" w:type="dxa"/>
          <w:cantSplit/>
          <w:trHeight w:val="175"/>
        </w:trPr>
        <w:tc>
          <w:tcPr>
            <w:tcW w:w="5725" w:type="dxa"/>
            <w:gridSpan w:val="5"/>
            <w:tcBorders>
              <w:top w:val="nil"/>
              <w:left w:val="single" w:sz="4" w:space="0" w:color="000000"/>
              <w:bottom w:val="single" w:sz="4" w:space="0" w:color="000000"/>
              <w:right w:val="single" w:sz="4" w:space="0" w:color="000000"/>
            </w:tcBorders>
            <w:vAlign w:val="center"/>
            <w:hideMark/>
          </w:tcPr>
          <w:p w14:paraId="46342D48"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r w:rsidRPr="00EE1DB9">
              <w:rPr>
                <w:rFonts w:ascii="Arial" w:hAnsi="Arial" w:cs="Times New Roman"/>
                <w:b/>
                <w:sz w:val="16"/>
                <w:szCs w:val="16"/>
                <w:lang w:eastAsia="en-US"/>
              </w:rPr>
              <w:t>Empresa:</w:t>
            </w:r>
          </w:p>
        </w:tc>
        <w:tc>
          <w:tcPr>
            <w:tcW w:w="4991" w:type="dxa"/>
            <w:gridSpan w:val="3"/>
            <w:tcBorders>
              <w:top w:val="nil"/>
              <w:left w:val="single" w:sz="4" w:space="0" w:color="000000"/>
              <w:bottom w:val="single" w:sz="4" w:space="0" w:color="000000"/>
              <w:right w:val="single" w:sz="4" w:space="0" w:color="000000"/>
            </w:tcBorders>
            <w:vAlign w:val="center"/>
            <w:hideMark/>
          </w:tcPr>
          <w:p w14:paraId="5ABA08E8"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r w:rsidRPr="00EE1DB9">
              <w:rPr>
                <w:rFonts w:ascii="Arial" w:hAnsi="Arial" w:cs="Times New Roman"/>
                <w:b/>
                <w:sz w:val="16"/>
                <w:szCs w:val="16"/>
                <w:lang w:eastAsia="en-US"/>
              </w:rPr>
              <w:t>E-mail:</w:t>
            </w:r>
          </w:p>
        </w:tc>
      </w:tr>
      <w:tr w:rsidR="00EE1DB9" w:rsidRPr="00EE1DB9" w14:paraId="3BF00573" w14:textId="77777777" w:rsidTr="006C4795">
        <w:trPr>
          <w:cantSplit/>
          <w:trHeight w:val="175"/>
        </w:trPr>
        <w:tc>
          <w:tcPr>
            <w:tcW w:w="3238" w:type="dxa"/>
            <w:gridSpan w:val="3"/>
            <w:tcBorders>
              <w:top w:val="nil"/>
              <w:left w:val="single" w:sz="4" w:space="0" w:color="000000"/>
              <w:bottom w:val="nil"/>
              <w:right w:val="nil"/>
            </w:tcBorders>
            <w:vAlign w:val="center"/>
            <w:hideMark/>
          </w:tcPr>
          <w:p w14:paraId="1CA138B5"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r w:rsidRPr="00EE1DB9">
              <w:rPr>
                <w:rFonts w:ascii="Arial" w:hAnsi="Arial" w:cs="Times New Roman"/>
                <w:b/>
                <w:sz w:val="16"/>
                <w:szCs w:val="16"/>
                <w:lang w:eastAsia="en-US"/>
              </w:rPr>
              <w:t>Tel.:</w:t>
            </w:r>
          </w:p>
        </w:tc>
        <w:tc>
          <w:tcPr>
            <w:tcW w:w="1055" w:type="dxa"/>
            <w:tcBorders>
              <w:top w:val="nil"/>
              <w:left w:val="single" w:sz="4" w:space="0" w:color="000000"/>
              <w:bottom w:val="nil"/>
              <w:right w:val="nil"/>
            </w:tcBorders>
            <w:vAlign w:val="center"/>
          </w:tcPr>
          <w:p w14:paraId="700934D1"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p>
        </w:tc>
        <w:tc>
          <w:tcPr>
            <w:tcW w:w="2487" w:type="dxa"/>
            <w:gridSpan w:val="2"/>
            <w:tcBorders>
              <w:top w:val="nil"/>
              <w:left w:val="single" w:sz="4" w:space="0" w:color="000000"/>
              <w:bottom w:val="nil"/>
              <w:right w:val="single" w:sz="4" w:space="0" w:color="000000"/>
            </w:tcBorders>
          </w:tcPr>
          <w:p w14:paraId="2C3C378E"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p>
        </w:tc>
        <w:tc>
          <w:tcPr>
            <w:tcW w:w="3944" w:type="dxa"/>
            <w:gridSpan w:val="3"/>
            <w:tcBorders>
              <w:top w:val="nil"/>
              <w:left w:val="single" w:sz="4" w:space="0" w:color="000000"/>
              <w:bottom w:val="nil"/>
              <w:right w:val="single" w:sz="4" w:space="0" w:color="000000"/>
            </w:tcBorders>
            <w:vAlign w:val="center"/>
            <w:hideMark/>
          </w:tcPr>
          <w:p w14:paraId="1D2BFF5B"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r w:rsidRPr="00EE1DB9">
              <w:rPr>
                <w:rFonts w:ascii="Arial" w:hAnsi="Arial" w:cs="Times New Roman"/>
                <w:b/>
                <w:sz w:val="16"/>
                <w:szCs w:val="16"/>
                <w:lang w:eastAsia="en-US"/>
              </w:rPr>
              <w:t>Fax:</w:t>
            </w:r>
          </w:p>
        </w:tc>
      </w:tr>
      <w:tr w:rsidR="00EE1DB9" w:rsidRPr="00EE1DB9" w14:paraId="74DA9B41" w14:textId="77777777" w:rsidTr="006C4795">
        <w:trPr>
          <w:gridAfter w:val="1"/>
          <w:wAfter w:w="8" w:type="dxa"/>
          <w:cantSplit/>
          <w:trHeight w:val="585"/>
        </w:trPr>
        <w:tc>
          <w:tcPr>
            <w:tcW w:w="3238" w:type="dxa"/>
            <w:gridSpan w:val="3"/>
            <w:tcBorders>
              <w:top w:val="single" w:sz="4" w:space="0" w:color="000000"/>
              <w:left w:val="single" w:sz="4" w:space="0" w:color="000000"/>
              <w:bottom w:val="nil"/>
              <w:right w:val="nil"/>
            </w:tcBorders>
            <w:vAlign w:val="center"/>
            <w:hideMark/>
          </w:tcPr>
          <w:p w14:paraId="020DD9E2"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r w:rsidRPr="00EE1DB9">
              <w:rPr>
                <w:rFonts w:ascii="Arial" w:hAnsi="Arial" w:cs="Times New Roman"/>
                <w:b/>
                <w:sz w:val="16"/>
                <w:szCs w:val="16"/>
                <w:lang w:eastAsia="en-US"/>
              </w:rPr>
              <w:t>Banco:</w:t>
            </w:r>
          </w:p>
        </w:tc>
        <w:tc>
          <w:tcPr>
            <w:tcW w:w="1055" w:type="dxa"/>
            <w:tcBorders>
              <w:top w:val="single" w:sz="4" w:space="0" w:color="000000"/>
              <w:left w:val="single" w:sz="4" w:space="0" w:color="000000"/>
              <w:bottom w:val="nil"/>
              <w:right w:val="nil"/>
            </w:tcBorders>
            <w:vAlign w:val="center"/>
            <w:hideMark/>
          </w:tcPr>
          <w:p w14:paraId="686C630E"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r w:rsidRPr="00EE1DB9">
              <w:rPr>
                <w:rFonts w:ascii="Arial" w:hAnsi="Arial" w:cs="Times New Roman"/>
                <w:b/>
                <w:sz w:val="16"/>
                <w:szCs w:val="16"/>
                <w:lang w:eastAsia="en-US"/>
              </w:rPr>
              <w:t>Agência:</w:t>
            </w:r>
          </w:p>
        </w:tc>
        <w:tc>
          <w:tcPr>
            <w:tcW w:w="2487" w:type="dxa"/>
            <w:gridSpan w:val="2"/>
            <w:tcBorders>
              <w:top w:val="single" w:sz="4" w:space="0" w:color="000000"/>
              <w:left w:val="single" w:sz="4" w:space="0" w:color="000000"/>
              <w:bottom w:val="nil"/>
              <w:right w:val="single" w:sz="4" w:space="0" w:color="000000"/>
            </w:tcBorders>
          </w:tcPr>
          <w:p w14:paraId="2120F385"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p>
        </w:tc>
        <w:tc>
          <w:tcPr>
            <w:tcW w:w="3936" w:type="dxa"/>
            <w:gridSpan w:val="2"/>
            <w:tcBorders>
              <w:top w:val="single" w:sz="4" w:space="0" w:color="000000"/>
              <w:left w:val="single" w:sz="4" w:space="0" w:color="000000"/>
              <w:bottom w:val="nil"/>
              <w:right w:val="single" w:sz="4" w:space="0" w:color="000000"/>
            </w:tcBorders>
            <w:vAlign w:val="center"/>
            <w:hideMark/>
          </w:tcPr>
          <w:p w14:paraId="082B0139"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6"/>
                <w:szCs w:val="16"/>
                <w:lang w:eastAsia="en-US"/>
              </w:rPr>
            </w:pPr>
            <w:r w:rsidRPr="00EE1DB9">
              <w:rPr>
                <w:rFonts w:ascii="Arial" w:hAnsi="Arial" w:cs="Times New Roman"/>
                <w:b/>
                <w:sz w:val="16"/>
                <w:szCs w:val="16"/>
                <w:lang w:eastAsia="en-US"/>
              </w:rPr>
              <w:t>Conta Corrente:</w:t>
            </w:r>
          </w:p>
        </w:tc>
      </w:tr>
      <w:tr w:rsidR="00EE1DB9" w:rsidRPr="00EE1DB9" w14:paraId="558435D4" w14:textId="77777777" w:rsidTr="006C4795">
        <w:trPr>
          <w:gridAfter w:val="1"/>
          <w:wAfter w:w="8" w:type="dxa"/>
          <w:cantSplit/>
          <w:trHeight w:val="777"/>
        </w:trPr>
        <w:tc>
          <w:tcPr>
            <w:tcW w:w="779" w:type="dxa"/>
            <w:tcBorders>
              <w:top w:val="single" w:sz="4" w:space="0" w:color="000000"/>
              <w:left w:val="single" w:sz="4" w:space="0" w:color="000000"/>
              <w:bottom w:val="single" w:sz="4" w:space="0" w:color="000000"/>
              <w:right w:val="nil"/>
            </w:tcBorders>
            <w:shd w:val="clear" w:color="auto" w:fill="D8D8D8"/>
            <w:vAlign w:val="center"/>
            <w:hideMark/>
          </w:tcPr>
          <w:p w14:paraId="01830B9F" w14:textId="77777777" w:rsidR="00EE1DB9" w:rsidRPr="00EE1DB9" w:rsidRDefault="00EE1DB9" w:rsidP="00EE1DB9">
            <w:pPr>
              <w:suppressAutoHyphens/>
              <w:autoSpaceDN w:val="0"/>
              <w:snapToGrid w:val="0"/>
              <w:spacing w:after="120" w:line="276" w:lineRule="auto"/>
              <w:ind w:right="-72"/>
              <w:jc w:val="center"/>
              <w:rPr>
                <w:rFonts w:ascii="Arial" w:hAnsi="Arial" w:cs="Times New Roman"/>
                <w:b/>
                <w:sz w:val="16"/>
                <w:szCs w:val="16"/>
                <w:lang w:eastAsia="en-US"/>
              </w:rPr>
            </w:pPr>
            <w:r w:rsidRPr="00EE1DB9">
              <w:rPr>
                <w:rFonts w:ascii="Arial" w:hAnsi="Arial" w:cs="Times New Roman"/>
                <w:b/>
                <w:sz w:val="16"/>
                <w:szCs w:val="16"/>
                <w:lang w:eastAsia="en-US"/>
              </w:rPr>
              <w:t>Item</w:t>
            </w:r>
          </w:p>
        </w:tc>
        <w:tc>
          <w:tcPr>
            <w:tcW w:w="6450" w:type="dxa"/>
            <w:gridSpan w:val="6"/>
            <w:tcBorders>
              <w:top w:val="single" w:sz="4" w:space="0" w:color="000000"/>
              <w:left w:val="single" w:sz="4" w:space="0" w:color="000000"/>
              <w:bottom w:val="single" w:sz="4" w:space="0" w:color="000000"/>
              <w:right w:val="single" w:sz="4" w:space="0" w:color="000000"/>
            </w:tcBorders>
            <w:shd w:val="clear" w:color="auto" w:fill="D8D8D8"/>
            <w:vAlign w:val="center"/>
            <w:hideMark/>
          </w:tcPr>
          <w:p w14:paraId="1B6181BF" w14:textId="77777777" w:rsidR="00EE1DB9" w:rsidRPr="00EE1DB9" w:rsidRDefault="00EE1DB9" w:rsidP="00EE1DB9">
            <w:pPr>
              <w:suppressAutoHyphens/>
              <w:autoSpaceDN w:val="0"/>
              <w:spacing w:after="120" w:line="276" w:lineRule="auto"/>
              <w:ind w:right="-285"/>
              <w:jc w:val="center"/>
              <w:rPr>
                <w:rFonts w:ascii="Arial" w:hAnsi="Arial" w:cs="Times New Roman"/>
                <w:b/>
                <w:sz w:val="18"/>
                <w:szCs w:val="18"/>
                <w:lang w:eastAsia="en-US"/>
              </w:rPr>
            </w:pPr>
            <w:r w:rsidRPr="00EE1DB9">
              <w:rPr>
                <w:rFonts w:ascii="Arial" w:hAnsi="Arial" w:cs="Times New Roman"/>
                <w:b/>
                <w:sz w:val="18"/>
                <w:szCs w:val="18"/>
                <w:lang w:eastAsia="en-US"/>
              </w:rPr>
              <w:t>Descrição Detalhada</w:t>
            </w:r>
          </w:p>
        </w:tc>
        <w:tc>
          <w:tcPr>
            <w:tcW w:w="3487" w:type="dxa"/>
            <w:tcBorders>
              <w:top w:val="single" w:sz="4" w:space="0" w:color="000000"/>
              <w:left w:val="single" w:sz="4" w:space="0" w:color="000000"/>
              <w:bottom w:val="single" w:sz="4" w:space="0" w:color="000000"/>
              <w:right w:val="single" w:sz="4" w:space="0" w:color="000000"/>
            </w:tcBorders>
            <w:shd w:val="clear" w:color="auto" w:fill="D8D8D8"/>
            <w:vAlign w:val="center"/>
            <w:hideMark/>
          </w:tcPr>
          <w:p w14:paraId="06BB2B99" w14:textId="77777777" w:rsidR="00EE1DB9" w:rsidRPr="00EE1DB9" w:rsidRDefault="00EE1DB9" w:rsidP="00EE1DB9">
            <w:pPr>
              <w:suppressAutoHyphens/>
              <w:autoSpaceDN w:val="0"/>
              <w:snapToGrid w:val="0"/>
              <w:spacing w:after="120" w:line="276" w:lineRule="auto"/>
              <w:ind w:right="64"/>
              <w:jc w:val="center"/>
              <w:rPr>
                <w:rFonts w:ascii="Arial" w:hAnsi="Arial" w:cs="Times New Roman"/>
                <w:b/>
                <w:sz w:val="16"/>
                <w:szCs w:val="16"/>
                <w:lang w:eastAsia="en-US"/>
              </w:rPr>
            </w:pPr>
            <w:r w:rsidRPr="00EE1DB9">
              <w:rPr>
                <w:rFonts w:ascii="Arial" w:hAnsi="Arial" w:cs="Times New Roman"/>
                <w:b/>
                <w:sz w:val="16"/>
                <w:szCs w:val="16"/>
                <w:lang w:eastAsia="en-US"/>
              </w:rPr>
              <w:t>Valor total</w:t>
            </w:r>
          </w:p>
        </w:tc>
      </w:tr>
      <w:tr w:rsidR="00EE1DB9" w:rsidRPr="00EE1DB9" w14:paraId="24DB7210" w14:textId="77777777" w:rsidTr="006C4795">
        <w:trPr>
          <w:gridAfter w:val="1"/>
          <w:wAfter w:w="8" w:type="dxa"/>
          <w:cantSplit/>
          <w:trHeight w:val="1037"/>
        </w:trPr>
        <w:tc>
          <w:tcPr>
            <w:tcW w:w="779" w:type="dxa"/>
            <w:tcBorders>
              <w:top w:val="nil"/>
              <w:left w:val="single" w:sz="4" w:space="0" w:color="000000"/>
              <w:bottom w:val="single" w:sz="4" w:space="0" w:color="000000"/>
              <w:right w:val="nil"/>
            </w:tcBorders>
            <w:vAlign w:val="center"/>
            <w:hideMark/>
          </w:tcPr>
          <w:p w14:paraId="4C11F2C6" w14:textId="77777777" w:rsidR="00EE1DB9" w:rsidRPr="00EE1DB9" w:rsidRDefault="00EE1DB9" w:rsidP="00EE1DB9">
            <w:pPr>
              <w:suppressAutoHyphens/>
              <w:autoSpaceDN w:val="0"/>
              <w:snapToGrid w:val="0"/>
              <w:spacing w:after="120" w:line="276" w:lineRule="auto"/>
              <w:ind w:right="-72"/>
              <w:jc w:val="center"/>
              <w:rPr>
                <w:rFonts w:ascii="Arial" w:hAnsi="Arial" w:cs="Times New Roman"/>
                <w:b/>
                <w:sz w:val="16"/>
                <w:szCs w:val="16"/>
                <w:lang w:eastAsia="en-US"/>
              </w:rPr>
            </w:pPr>
            <w:bookmarkStart w:id="8" w:name="_Hlk89181008"/>
            <w:r w:rsidRPr="00EE1DB9">
              <w:rPr>
                <w:rFonts w:ascii="Arial" w:hAnsi="Arial" w:cs="Times New Roman"/>
                <w:b/>
                <w:sz w:val="16"/>
                <w:szCs w:val="16"/>
                <w:lang w:eastAsia="en-US"/>
              </w:rPr>
              <w:t>01</w:t>
            </w:r>
          </w:p>
        </w:tc>
        <w:tc>
          <w:tcPr>
            <w:tcW w:w="6450" w:type="dxa"/>
            <w:gridSpan w:val="6"/>
            <w:tcBorders>
              <w:top w:val="nil"/>
              <w:left w:val="single" w:sz="4" w:space="0" w:color="000000"/>
              <w:bottom w:val="single" w:sz="4" w:space="0" w:color="000000"/>
              <w:right w:val="single" w:sz="4" w:space="0" w:color="000000"/>
            </w:tcBorders>
            <w:vAlign w:val="center"/>
          </w:tcPr>
          <w:p w14:paraId="679B7589" w14:textId="77777777" w:rsidR="00EE1DB9" w:rsidRPr="00EE1DB9" w:rsidRDefault="00EE1DB9" w:rsidP="00EE1DB9">
            <w:pPr>
              <w:suppressAutoHyphens/>
              <w:autoSpaceDN w:val="0"/>
              <w:snapToGrid w:val="0"/>
              <w:spacing w:after="120" w:line="276" w:lineRule="auto"/>
              <w:ind w:right="64"/>
              <w:jc w:val="both"/>
              <w:rPr>
                <w:rFonts w:ascii="Arial" w:hAnsi="Arial" w:cs="Times New Roman"/>
                <w:b/>
                <w:sz w:val="18"/>
                <w:szCs w:val="18"/>
                <w:lang w:eastAsia="en-US"/>
              </w:rPr>
            </w:pPr>
            <w:r w:rsidRPr="00EE1DB9">
              <w:rPr>
                <w:rFonts w:ascii="Arial" w:hAnsi="Arial" w:cs="Times New Roman"/>
                <w:b/>
                <w:sz w:val="18"/>
                <w:szCs w:val="18"/>
                <w:lang w:eastAsia="en-US"/>
              </w:rPr>
              <w:t xml:space="preserve">Aquisição e instalação de 02 (dois) sistemas de ar-condicionado VRF Inverter, incluindo mão de obra e fornecimento de materiais correlatos, transporte vertical (içamento) e garantia técnica </w:t>
            </w:r>
            <w:proofErr w:type="spellStart"/>
            <w:r w:rsidRPr="00EE1DB9">
              <w:rPr>
                <w:rFonts w:ascii="Arial" w:hAnsi="Arial" w:cs="Times New Roman"/>
                <w:b/>
                <w:sz w:val="18"/>
                <w:szCs w:val="18"/>
                <w:lang w:eastAsia="en-US"/>
              </w:rPr>
              <w:t>OnSite</w:t>
            </w:r>
            <w:proofErr w:type="spellEnd"/>
            <w:r w:rsidRPr="00EE1DB9">
              <w:rPr>
                <w:rFonts w:ascii="Arial" w:hAnsi="Arial" w:cs="Times New Roman"/>
                <w:b/>
                <w:sz w:val="18"/>
                <w:szCs w:val="18"/>
                <w:lang w:eastAsia="en-US"/>
              </w:rPr>
              <w:t>.</w:t>
            </w:r>
          </w:p>
        </w:tc>
        <w:tc>
          <w:tcPr>
            <w:tcW w:w="3487" w:type="dxa"/>
            <w:tcBorders>
              <w:top w:val="nil"/>
              <w:left w:val="single" w:sz="4" w:space="0" w:color="000000"/>
              <w:bottom w:val="single" w:sz="4" w:space="0" w:color="000000"/>
              <w:right w:val="single" w:sz="4" w:space="0" w:color="000000"/>
            </w:tcBorders>
            <w:vAlign w:val="center"/>
          </w:tcPr>
          <w:p w14:paraId="51F90048" w14:textId="77777777" w:rsidR="00EE1DB9" w:rsidRPr="00EE1DB9" w:rsidRDefault="00EE1DB9" w:rsidP="00EE1DB9">
            <w:pPr>
              <w:suppressAutoHyphens/>
              <w:autoSpaceDN w:val="0"/>
              <w:snapToGrid w:val="0"/>
              <w:spacing w:after="120" w:line="276" w:lineRule="auto"/>
              <w:ind w:right="64"/>
              <w:jc w:val="both"/>
              <w:rPr>
                <w:rFonts w:ascii="Arial" w:hAnsi="Arial" w:cs="Times New Roman"/>
                <w:b/>
                <w:sz w:val="16"/>
                <w:szCs w:val="16"/>
                <w:lang w:eastAsia="en-US"/>
              </w:rPr>
            </w:pPr>
          </w:p>
          <w:p w14:paraId="588C9921" w14:textId="77777777" w:rsidR="00EE1DB9" w:rsidRPr="00EE1DB9" w:rsidRDefault="00EE1DB9" w:rsidP="00EE1DB9">
            <w:pPr>
              <w:suppressAutoHyphens/>
              <w:autoSpaceDN w:val="0"/>
              <w:spacing w:after="120" w:line="276" w:lineRule="auto"/>
              <w:ind w:right="64"/>
              <w:jc w:val="both"/>
              <w:rPr>
                <w:rFonts w:ascii="Arial" w:hAnsi="Arial" w:cs="Times New Roman"/>
                <w:b/>
                <w:sz w:val="16"/>
                <w:szCs w:val="16"/>
                <w:lang w:eastAsia="en-US"/>
              </w:rPr>
            </w:pPr>
          </w:p>
        </w:tc>
      </w:tr>
      <w:bookmarkEnd w:id="8"/>
      <w:tr w:rsidR="00EE1DB9" w:rsidRPr="00EE1DB9" w14:paraId="2767CE61" w14:textId="77777777" w:rsidTr="006C4795">
        <w:trPr>
          <w:gridAfter w:val="1"/>
          <w:wAfter w:w="8" w:type="dxa"/>
          <w:cantSplit/>
          <w:trHeight w:val="610"/>
        </w:trPr>
        <w:tc>
          <w:tcPr>
            <w:tcW w:w="1989" w:type="dxa"/>
            <w:gridSpan w:val="2"/>
            <w:tcBorders>
              <w:top w:val="nil"/>
              <w:left w:val="single" w:sz="4" w:space="0" w:color="000000"/>
              <w:bottom w:val="single" w:sz="4" w:space="0" w:color="000000"/>
              <w:right w:val="single" w:sz="4" w:space="0" w:color="000000"/>
            </w:tcBorders>
          </w:tcPr>
          <w:p w14:paraId="11B398F2"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8"/>
                <w:szCs w:val="18"/>
                <w:lang w:eastAsia="en-US"/>
              </w:rPr>
            </w:pPr>
          </w:p>
        </w:tc>
        <w:tc>
          <w:tcPr>
            <w:tcW w:w="8727" w:type="dxa"/>
            <w:gridSpan w:val="6"/>
            <w:tcBorders>
              <w:top w:val="nil"/>
              <w:left w:val="single" w:sz="4" w:space="0" w:color="000000"/>
              <w:bottom w:val="single" w:sz="4" w:space="0" w:color="000000"/>
              <w:right w:val="single" w:sz="4" w:space="0" w:color="000000"/>
            </w:tcBorders>
            <w:vAlign w:val="center"/>
            <w:hideMark/>
          </w:tcPr>
          <w:p w14:paraId="31FF3A2E" w14:textId="77777777" w:rsidR="00EE1DB9" w:rsidRPr="00EE1DB9" w:rsidRDefault="00EE1DB9" w:rsidP="00EE1DB9">
            <w:pPr>
              <w:suppressAutoHyphens/>
              <w:autoSpaceDN w:val="0"/>
              <w:snapToGrid w:val="0"/>
              <w:spacing w:after="120" w:line="276" w:lineRule="auto"/>
              <w:ind w:right="-285"/>
              <w:jc w:val="both"/>
              <w:rPr>
                <w:rFonts w:ascii="Arial" w:hAnsi="Arial" w:cs="Times New Roman"/>
                <w:b/>
                <w:sz w:val="18"/>
                <w:szCs w:val="18"/>
                <w:lang w:eastAsia="en-US"/>
              </w:rPr>
            </w:pPr>
            <w:r w:rsidRPr="00EE1DB9">
              <w:rPr>
                <w:rFonts w:ascii="Arial" w:hAnsi="Arial" w:cs="Times New Roman"/>
                <w:b/>
                <w:sz w:val="18"/>
                <w:szCs w:val="18"/>
                <w:lang w:eastAsia="en-US"/>
              </w:rPr>
              <w:t xml:space="preserve">Valor Total: R$ </w:t>
            </w:r>
            <w:proofErr w:type="spellStart"/>
            <w:r w:rsidRPr="00EE1DB9">
              <w:rPr>
                <w:rFonts w:ascii="Arial" w:hAnsi="Arial" w:cs="Times New Roman"/>
                <w:b/>
                <w:sz w:val="18"/>
                <w:szCs w:val="18"/>
                <w:lang w:eastAsia="en-US"/>
              </w:rPr>
              <w:t>xxxxxxx</w:t>
            </w:r>
            <w:proofErr w:type="spellEnd"/>
            <w:r w:rsidRPr="00EE1DB9">
              <w:rPr>
                <w:rFonts w:ascii="Arial" w:hAnsi="Arial" w:cs="Times New Roman"/>
                <w:b/>
                <w:sz w:val="18"/>
                <w:szCs w:val="18"/>
                <w:lang w:eastAsia="en-US"/>
              </w:rPr>
              <w:t xml:space="preserve"> (Valor por extenso)</w:t>
            </w:r>
          </w:p>
        </w:tc>
      </w:tr>
    </w:tbl>
    <w:p w14:paraId="546526A5" w14:textId="77777777" w:rsidR="00EE1DB9" w:rsidRPr="00EE1DB9" w:rsidRDefault="00EE1DB9" w:rsidP="00EE1DB9">
      <w:pPr>
        <w:tabs>
          <w:tab w:val="num" w:pos="432"/>
        </w:tabs>
        <w:suppressAutoHyphens/>
        <w:autoSpaceDN w:val="0"/>
        <w:spacing w:after="120" w:line="276" w:lineRule="auto"/>
        <w:ind w:right="-285"/>
        <w:jc w:val="both"/>
        <w:rPr>
          <w:rFonts w:ascii="Arial" w:hAnsi="Arial"/>
          <w:lang w:eastAsia="en-US"/>
        </w:rPr>
      </w:pPr>
    </w:p>
    <w:p w14:paraId="478865C0" w14:textId="77777777" w:rsidR="00EE1DB9" w:rsidRPr="00EE1DB9" w:rsidRDefault="00EE1DB9" w:rsidP="00EE1DB9">
      <w:pPr>
        <w:tabs>
          <w:tab w:val="num" w:pos="432"/>
        </w:tabs>
        <w:suppressAutoHyphens/>
        <w:autoSpaceDN w:val="0"/>
        <w:spacing w:after="120" w:line="276" w:lineRule="auto"/>
        <w:ind w:right="-285"/>
        <w:jc w:val="both"/>
        <w:rPr>
          <w:rFonts w:ascii="Arial" w:hAnsi="Arial"/>
          <w:lang w:eastAsia="en-US"/>
        </w:rPr>
      </w:pPr>
      <w:r w:rsidRPr="00EE1DB9">
        <w:rPr>
          <w:rFonts w:ascii="Arial" w:hAnsi="Arial"/>
          <w:lang w:eastAsia="en-US"/>
        </w:rPr>
        <w:t>A presente licitação é do tipo MENOR PREÇO GLOBAL.</w:t>
      </w:r>
    </w:p>
    <w:p w14:paraId="56B46079" w14:textId="77777777" w:rsidR="00EE1DB9" w:rsidRPr="00EE1DB9" w:rsidRDefault="00EE1DB9" w:rsidP="00EE1DB9">
      <w:pPr>
        <w:tabs>
          <w:tab w:val="num" w:pos="432"/>
        </w:tabs>
        <w:suppressAutoHyphens/>
        <w:autoSpaceDN w:val="0"/>
        <w:spacing w:after="120" w:line="276" w:lineRule="auto"/>
        <w:ind w:right="-285"/>
        <w:jc w:val="both"/>
        <w:rPr>
          <w:rFonts w:ascii="Arial" w:hAnsi="Arial" w:cs="Times New Roman"/>
          <w:b/>
          <w:sz w:val="20"/>
          <w:szCs w:val="20"/>
          <w:lang w:eastAsia="en-US"/>
        </w:rPr>
      </w:pPr>
      <w:r w:rsidRPr="00EE1DB9">
        <w:rPr>
          <w:rFonts w:ascii="Arial" w:hAnsi="Arial" w:cs="Times New Roman"/>
          <w:b/>
          <w:sz w:val="20"/>
          <w:szCs w:val="20"/>
          <w:lang w:eastAsia="en-US"/>
        </w:rPr>
        <w:t>Declaramos inteira submissão à Lei Federal n.º 13.303, de 30/06/2016, ao Decreto Rio nº 44.698 de 29/06/2018, ao Regulamento de Licitações e Contratos da MULTIRIO e ao Regulamento Geral do Código de Administração Financeira e Contabilidade Pública do Município do Rio de Janeiro - R.G.C.A.F., aprovado pelo Decreto nº 3.221 de 18/09/81, com alterações resultantes da Lei 8.883/94.</w:t>
      </w:r>
    </w:p>
    <w:p w14:paraId="60E5E71C" w14:textId="77777777" w:rsidR="00EE1DB9" w:rsidRPr="00EE1DB9" w:rsidRDefault="00EE1DB9" w:rsidP="00EE1DB9">
      <w:pPr>
        <w:tabs>
          <w:tab w:val="num" w:pos="432"/>
        </w:tabs>
        <w:suppressAutoHyphens/>
        <w:autoSpaceDN w:val="0"/>
        <w:spacing w:after="120" w:line="276" w:lineRule="auto"/>
        <w:ind w:right="-285"/>
        <w:jc w:val="both"/>
        <w:rPr>
          <w:rFonts w:ascii="Arial" w:hAnsi="Arial" w:cs="Times New Roman"/>
          <w:b/>
          <w:sz w:val="20"/>
          <w:szCs w:val="20"/>
          <w:lang w:eastAsia="en-US"/>
        </w:rPr>
      </w:pPr>
      <w:r w:rsidRPr="00EE1DB9">
        <w:rPr>
          <w:rFonts w:ascii="Arial" w:hAnsi="Arial" w:cs="Times New Roman"/>
          <w:b/>
          <w:sz w:val="20"/>
          <w:szCs w:val="20"/>
          <w:lang w:eastAsia="en-US"/>
        </w:rPr>
        <w:t>No que concerne às vedações de participação em licitação, declaramos atender ao disposto no Art. 38 da Lei 13.303/16, no Art. 48 do Decreto Rio nº 44.698/18 e no Art. 8º do Regulamento de Licitações e Contratos da MULTIRIO.</w:t>
      </w:r>
    </w:p>
    <w:p w14:paraId="6EDFFF40" w14:textId="77777777" w:rsidR="00EE1DB9" w:rsidRPr="00EE1DB9" w:rsidRDefault="00EE1DB9" w:rsidP="00EE1DB9">
      <w:pPr>
        <w:tabs>
          <w:tab w:val="num" w:pos="432"/>
        </w:tabs>
        <w:suppressAutoHyphens/>
        <w:autoSpaceDN w:val="0"/>
        <w:spacing w:after="120" w:line="276" w:lineRule="auto"/>
        <w:ind w:right="-285"/>
        <w:jc w:val="both"/>
        <w:rPr>
          <w:rFonts w:ascii="Arial" w:hAnsi="Arial" w:cs="Times New Roman"/>
          <w:b/>
          <w:sz w:val="20"/>
          <w:szCs w:val="20"/>
          <w:lang w:eastAsia="en-US"/>
        </w:rPr>
      </w:pPr>
      <w:r w:rsidRPr="00EE1DB9">
        <w:rPr>
          <w:rFonts w:ascii="Arial" w:hAnsi="Arial" w:cs="Times New Roman"/>
          <w:b/>
          <w:sz w:val="20"/>
          <w:szCs w:val="20"/>
          <w:lang w:eastAsia="en-US"/>
        </w:rPr>
        <w:t>Declaramos que o objeto/serviço/material citado atende ao termo de referência indicado na solicitação da proposta.</w:t>
      </w:r>
    </w:p>
    <w:p w14:paraId="2250318A" w14:textId="77777777" w:rsidR="00EE1DB9" w:rsidRPr="00EE1DB9" w:rsidRDefault="00EE1DB9" w:rsidP="00EE1DB9">
      <w:pPr>
        <w:tabs>
          <w:tab w:val="num" w:pos="432"/>
        </w:tabs>
        <w:suppressAutoHyphens/>
        <w:autoSpaceDN w:val="0"/>
        <w:spacing w:after="120" w:line="276" w:lineRule="auto"/>
        <w:ind w:right="-285"/>
        <w:jc w:val="both"/>
        <w:rPr>
          <w:rFonts w:ascii="Arial" w:hAnsi="Arial" w:cs="Times New Roman"/>
          <w:b/>
          <w:sz w:val="20"/>
          <w:szCs w:val="20"/>
          <w:lang w:eastAsia="en-US"/>
        </w:rPr>
      </w:pPr>
      <w:r w:rsidRPr="00EE1DB9">
        <w:rPr>
          <w:rFonts w:ascii="Arial" w:hAnsi="Arial" w:cs="Times New Roman"/>
          <w:b/>
          <w:sz w:val="20"/>
          <w:szCs w:val="20"/>
          <w:lang w:eastAsia="en-US"/>
        </w:rPr>
        <w:t>Condições de pagamento: de acordo com o Termo de Referência</w:t>
      </w:r>
    </w:p>
    <w:p w14:paraId="79893533" w14:textId="77777777" w:rsidR="00EE1DB9" w:rsidRPr="00EE1DB9" w:rsidRDefault="00EE1DB9" w:rsidP="00EE1DB9">
      <w:pPr>
        <w:tabs>
          <w:tab w:val="num" w:pos="432"/>
        </w:tabs>
        <w:suppressAutoHyphens/>
        <w:autoSpaceDN w:val="0"/>
        <w:spacing w:after="120" w:line="276" w:lineRule="auto"/>
        <w:ind w:right="-285"/>
        <w:jc w:val="both"/>
        <w:rPr>
          <w:rFonts w:ascii="Arial" w:hAnsi="Arial" w:cs="Times New Roman"/>
          <w:b/>
          <w:sz w:val="20"/>
          <w:szCs w:val="20"/>
          <w:lang w:eastAsia="en-US"/>
        </w:rPr>
      </w:pPr>
      <w:r w:rsidRPr="00EE1DB9">
        <w:rPr>
          <w:rFonts w:ascii="Arial" w:hAnsi="Arial" w:cs="Times New Roman"/>
          <w:b/>
          <w:sz w:val="20"/>
          <w:szCs w:val="20"/>
          <w:lang w:eastAsia="en-US"/>
        </w:rPr>
        <w:t>Validade da Proposta: 60 dias (sessenta dias)</w:t>
      </w:r>
    </w:p>
    <w:p w14:paraId="1FCADCF7" w14:textId="77777777" w:rsidR="00EE1DB9" w:rsidRPr="00EE1DB9" w:rsidRDefault="00EE1DB9" w:rsidP="00EE1DB9">
      <w:pPr>
        <w:tabs>
          <w:tab w:val="num" w:pos="432"/>
        </w:tabs>
        <w:suppressAutoHyphens/>
        <w:autoSpaceDN w:val="0"/>
        <w:spacing w:after="120" w:line="276" w:lineRule="auto"/>
        <w:ind w:right="-285"/>
        <w:jc w:val="both"/>
        <w:rPr>
          <w:rFonts w:ascii="Arial" w:hAnsi="Arial" w:cs="Times New Roman"/>
          <w:b/>
          <w:lang w:eastAsia="en-US"/>
        </w:rPr>
      </w:pPr>
    </w:p>
    <w:p w14:paraId="448BB7E3" w14:textId="77777777" w:rsidR="00EE1DB9" w:rsidRPr="00EE1DB9" w:rsidRDefault="00EE1DB9" w:rsidP="00EE1DB9">
      <w:pPr>
        <w:suppressAutoHyphens/>
        <w:spacing w:after="200" w:line="276" w:lineRule="auto"/>
        <w:jc w:val="center"/>
        <w:rPr>
          <w:rFonts w:ascii="Arial" w:eastAsia="Times New Roman" w:hAnsi="Arial"/>
          <w:b/>
          <w:bCs/>
          <w:color w:val="FF0000"/>
          <w:lang w:eastAsia="zh-CN"/>
        </w:rPr>
      </w:pPr>
      <w:r w:rsidRPr="00EE1DB9">
        <w:rPr>
          <w:rFonts w:ascii="Arial" w:eastAsia="Times New Roman" w:hAnsi="Arial"/>
          <w:b/>
          <w:bCs/>
          <w:color w:val="FF0000"/>
          <w:lang w:eastAsia="zh-CN"/>
        </w:rPr>
        <w:t xml:space="preserve">Rio de </w:t>
      </w:r>
      <w:proofErr w:type="gramStart"/>
      <w:r w:rsidRPr="00EE1DB9">
        <w:rPr>
          <w:rFonts w:ascii="Arial" w:eastAsia="Times New Roman" w:hAnsi="Arial"/>
          <w:b/>
          <w:bCs/>
          <w:color w:val="FF0000"/>
          <w:lang w:eastAsia="zh-CN"/>
        </w:rPr>
        <w:t xml:space="preserve">Janeiro,   </w:t>
      </w:r>
      <w:proofErr w:type="gramEnd"/>
      <w:r w:rsidRPr="00EE1DB9">
        <w:rPr>
          <w:rFonts w:ascii="Arial" w:eastAsia="Times New Roman" w:hAnsi="Arial"/>
          <w:b/>
          <w:bCs/>
          <w:color w:val="FF0000"/>
          <w:lang w:eastAsia="zh-CN"/>
        </w:rPr>
        <w:t xml:space="preserve">   de                               </w:t>
      </w:r>
      <w:proofErr w:type="spellStart"/>
      <w:r w:rsidRPr="00EE1DB9">
        <w:rPr>
          <w:rFonts w:ascii="Arial" w:eastAsia="Times New Roman" w:hAnsi="Arial"/>
          <w:b/>
          <w:bCs/>
          <w:color w:val="FF0000"/>
          <w:lang w:eastAsia="zh-CN"/>
        </w:rPr>
        <w:t>de</w:t>
      </w:r>
      <w:proofErr w:type="spellEnd"/>
      <w:r w:rsidRPr="00EE1DB9">
        <w:rPr>
          <w:rFonts w:ascii="Arial" w:eastAsia="Times New Roman" w:hAnsi="Arial"/>
          <w:b/>
          <w:bCs/>
          <w:color w:val="FF0000"/>
          <w:lang w:eastAsia="zh-CN"/>
        </w:rPr>
        <w:t xml:space="preserve"> 2024</w:t>
      </w:r>
    </w:p>
    <w:p w14:paraId="3F1A563B" w14:textId="77777777" w:rsidR="00EE1DB9" w:rsidRPr="00EE1DB9" w:rsidRDefault="00EE1DB9" w:rsidP="00EE1DB9">
      <w:pPr>
        <w:suppressAutoHyphens/>
        <w:spacing w:after="200" w:line="276" w:lineRule="auto"/>
        <w:jc w:val="center"/>
        <w:rPr>
          <w:rFonts w:ascii="Arial" w:eastAsia="Times New Roman" w:hAnsi="Arial"/>
          <w:b/>
          <w:bCs/>
          <w:color w:val="FF0000"/>
          <w:lang w:eastAsia="zh-CN"/>
        </w:rPr>
      </w:pPr>
    </w:p>
    <w:p w14:paraId="706AFC4F" w14:textId="77777777" w:rsidR="00EE1DB9" w:rsidRPr="00EE1DB9" w:rsidRDefault="00EE1DB9" w:rsidP="00EE1DB9">
      <w:pPr>
        <w:suppressAutoHyphens/>
        <w:spacing w:after="200" w:line="240" w:lineRule="auto"/>
        <w:ind w:firstLine="1418"/>
        <w:rPr>
          <w:rFonts w:ascii="Arial" w:eastAsia="Times New Roman" w:hAnsi="Arial"/>
          <w:lang w:eastAsia="zh-CN"/>
        </w:rPr>
      </w:pPr>
      <w:r w:rsidRPr="00EE1DB9">
        <w:rPr>
          <w:rFonts w:ascii="Arial" w:eastAsia="Times New Roman" w:hAnsi="Arial"/>
          <w:b/>
          <w:bCs/>
          <w:color w:val="FF0000"/>
          <w:lang w:eastAsia="zh-CN"/>
        </w:rPr>
        <w:t>(Assinatura do responsável legal pela proposta enviada)</w:t>
      </w:r>
    </w:p>
    <w:p w14:paraId="535E4B99" w14:textId="77777777" w:rsidR="00EE1DB9" w:rsidRPr="00EE1DB9" w:rsidRDefault="00EE1DB9" w:rsidP="00EE1DB9">
      <w:pPr>
        <w:suppressAutoHyphens/>
        <w:spacing w:before="240" w:after="0" w:line="240" w:lineRule="auto"/>
        <w:ind w:left="1418"/>
        <w:rPr>
          <w:rFonts w:ascii="Arial" w:eastAsia="Times New Roman" w:hAnsi="Arial"/>
          <w:lang w:eastAsia="zh-CN"/>
        </w:rPr>
      </w:pPr>
      <w:r w:rsidRPr="00EE1DB9">
        <w:rPr>
          <w:rFonts w:ascii="Arial" w:eastAsia="Times New Roman" w:hAnsi="Arial"/>
          <w:b/>
          <w:lang w:eastAsia="zh-CN"/>
        </w:rPr>
        <w:t>(Nome do responsável legal pela proposta enviada)</w:t>
      </w:r>
    </w:p>
    <w:p w14:paraId="638711CF" w14:textId="77777777" w:rsidR="00EE1DB9" w:rsidRPr="00EE1DB9" w:rsidRDefault="00EE1DB9" w:rsidP="00EE1DB9">
      <w:pPr>
        <w:suppressAutoHyphens/>
        <w:spacing w:after="0" w:line="240" w:lineRule="auto"/>
        <w:ind w:left="1418"/>
        <w:rPr>
          <w:rFonts w:ascii="Arial" w:eastAsia="Times New Roman" w:hAnsi="Arial"/>
          <w:b/>
          <w:lang w:eastAsia="zh-CN"/>
        </w:rPr>
      </w:pPr>
      <w:r w:rsidRPr="00EE1DB9">
        <w:rPr>
          <w:rFonts w:ascii="Arial" w:eastAsia="Times New Roman" w:hAnsi="Arial"/>
          <w:b/>
          <w:lang w:eastAsia="zh-CN"/>
        </w:rPr>
        <w:t>CPF:</w:t>
      </w:r>
    </w:p>
    <w:p w14:paraId="4FC31B3F" w14:textId="77777777" w:rsidR="00EE1DB9" w:rsidRPr="00EE1DB9" w:rsidRDefault="00EE1DB9" w:rsidP="00EE1DB9">
      <w:pPr>
        <w:suppressAutoHyphens/>
        <w:spacing w:after="0" w:line="240" w:lineRule="auto"/>
        <w:jc w:val="center"/>
        <w:rPr>
          <w:rFonts w:ascii="Tahoma" w:hAnsi="Tahoma" w:cs="Tahoma"/>
          <w:b/>
          <w:lang w:eastAsia="ar-SA"/>
        </w:rPr>
      </w:pPr>
      <w:r w:rsidRPr="00EE1DB9">
        <w:rPr>
          <w:rFonts w:ascii="Arial" w:eastAsia="Times New Roman" w:hAnsi="Arial"/>
          <w:b/>
          <w:lang w:eastAsia="zh-CN"/>
        </w:rPr>
        <w:t>CARGO:</w:t>
      </w:r>
      <w:r w:rsidRPr="00EE1DB9">
        <w:rPr>
          <w:rFonts w:ascii="Arial" w:eastAsia="Times New Roman" w:hAnsi="Arial"/>
          <w:b/>
          <w:lang w:eastAsia="zh-CN"/>
        </w:rPr>
        <w:br w:type="page"/>
      </w:r>
      <w:bookmarkEnd w:id="7"/>
      <w:r w:rsidRPr="00EE1DB9">
        <w:rPr>
          <w:rFonts w:ascii="Tahoma" w:hAnsi="Tahoma" w:cs="Tahoma"/>
          <w:b/>
          <w:lang w:eastAsia="ar-SA"/>
        </w:rPr>
        <w:t>PROPOSTA DETALHE</w:t>
      </w:r>
    </w:p>
    <w:p w14:paraId="0AF9330E" w14:textId="77777777" w:rsidR="00EE1DB9" w:rsidRPr="00EE1DB9" w:rsidRDefault="00EE1DB9" w:rsidP="00EE1DB9">
      <w:pPr>
        <w:suppressAutoHyphens/>
        <w:spacing w:after="0" w:line="240" w:lineRule="auto"/>
        <w:jc w:val="center"/>
        <w:rPr>
          <w:rFonts w:ascii="Tahoma" w:hAnsi="Tahoma" w:cs="Tahoma"/>
          <w:bCs/>
          <w:lang w:eastAsia="ar-SA"/>
        </w:rPr>
      </w:pPr>
    </w:p>
    <w:p w14:paraId="15285A88" w14:textId="77777777" w:rsidR="00EE1DB9" w:rsidRPr="00EE1DB9" w:rsidRDefault="00EE1DB9" w:rsidP="00EE1DB9">
      <w:pPr>
        <w:suppressAutoHyphens/>
        <w:spacing w:after="120" w:line="276" w:lineRule="auto"/>
        <w:jc w:val="both"/>
        <w:rPr>
          <w:rFonts w:ascii="Arial" w:hAnsi="Arial" w:cs="Arial"/>
          <w:bCs/>
          <w:sz w:val="21"/>
          <w:szCs w:val="21"/>
          <w:lang w:val="x-none" w:eastAsia="ar-SA"/>
        </w:rPr>
      </w:pPr>
      <w:r w:rsidRPr="00EE1DB9">
        <w:rPr>
          <w:rFonts w:ascii="Arial" w:hAnsi="Arial" w:cs="Arial"/>
          <w:bCs/>
          <w:sz w:val="21"/>
          <w:szCs w:val="21"/>
          <w:lang w:eastAsia="ar-SA"/>
        </w:rPr>
        <w:t>A tabela abaixo deverá OBRIGATORIAMENTE ser anexada à proposta de preço para detalhamento dos valores ofertados</w:t>
      </w:r>
      <w:r w:rsidRPr="00EE1DB9">
        <w:rPr>
          <w:rFonts w:ascii="Arial" w:hAnsi="Arial" w:cs="Arial"/>
          <w:bCs/>
          <w:sz w:val="21"/>
          <w:szCs w:val="21"/>
          <w:lang w:val="x-none" w:eastAsia="ar-SA"/>
        </w:rPr>
        <w:t>.</w:t>
      </w:r>
    </w:p>
    <w:p w14:paraId="4825E0F5" w14:textId="77777777" w:rsidR="00EE1DB9" w:rsidRPr="00EE1DB9" w:rsidRDefault="00EE1DB9" w:rsidP="00EE1DB9">
      <w:pPr>
        <w:suppressAutoHyphens/>
        <w:spacing w:after="120" w:line="276" w:lineRule="auto"/>
        <w:ind w:left="851"/>
        <w:jc w:val="both"/>
        <w:rPr>
          <w:rFonts w:ascii="Arial" w:hAnsi="Arial" w:cs="Arial"/>
          <w:bCs/>
          <w:sz w:val="21"/>
          <w:szCs w:val="21"/>
          <w:lang w:val="x-none" w:eastAsia="ar-SA"/>
        </w:rPr>
      </w:pPr>
    </w:p>
    <w:tbl>
      <w:tblPr>
        <w:tblW w:w="9782" w:type="dxa"/>
        <w:jc w:val="center"/>
        <w:tblBorders>
          <w:top w:val="single" w:sz="4" w:space="0" w:color="000000"/>
          <w:left w:val="single" w:sz="4" w:space="0" w:color="000000"/>
          <w:bottom w:val="single" w:sz="4" w:space="0" w:color="000000"/>
          <w:insideH w:val="single" w:sz="4" w:space="0" w:color="000000"/>
        </w:tblBorders>
        <w:tblCellMar>
          <w:left w:w="103" w:type="dxa"/>
        </w:tblCellMar>
        <w:tblLook w:val="04A0" w:firstRow="1" w:lastRow="0" w:firstColumn="1" w:lastColumn="0" w:noHBand="0" w:noVBand="1"/>
      </w:tblPr>
      <w:tblGrid>
        <w:gridCol w:w="664"/>
        <w:gridCol w:w="4751"/>
        <w:gridCol w:w="1560"/>
        <w:gridCol w:w="676"/>
        <w:gridCol w:w="1043"/>
        <w:gridCol w:w="1088"/>
      </w:tblGrid>
      <w:tr w:rsidR="00EE1DB9" w:rsidRPr="00EE1DB9" w14:paraId="2059248E" w14:textId="77777777" w:rsidTr="006C4795">
        <w:trPr>
          <w:trHeight w:val="454"/>
          <w:jc w:val="center"/>
        </w:trPr>
        <w:tc>
          <w:tcPr>
            <w:tcW w:w="664" w:type="dxa"/>
            <w:tcBorders>
              <w:top w:val="single" w:sz="4" w:space="0" w:color="000000"/>
              <w:left w:val="single" w:sz="4" w:space="0" w:color="000000"/>
              <w:bottom w:val="single" w:sz="4" w:space="0" w:color="000000"/>
            </w:tcBorders>
            <w:shd w:val="clear" w:color="auto" w:fill="D9D9D9"/>
            <w:vAlign w:val="center"/>
          </w:tcPr>
          <w:p w14:paraId="7033F0C4" w14:textId="77777777" w:rsidR="00EE1DB9" w:rsidRPr="00EE1DB9" w:rsidRDefault="00EE1DB9" w:rsidP="00EE1DB9">
            <w:pPr>
              <w:suppressAutoHyphens/>
              <w:spacing w:after="200" w:line="276" w:lineRule="auto"/>
              <w:jc w:val="center"/>
              <w:rPr>
                <w:rFonts w:ascii="Arial" w:hAnsi="Arial" w:cs="Arial"/>
                <w:b/>
                <w:bCs/>
                <w:lang w:eastAsia="ar-SA"/>
              </w:rPr>
            </w:pPr>
            <w:r w:rsidRPr="00EE1DB9">
              <w:rPr>
                <w:rFonts w:ascii="Arial" w:hAnsi="Arial" w:cs="Arial"/>
                <w:b/>
                <w:bCs/>
                <w:lang w:eastAsia="ar-SA"/>
              </w:rPr>
              <w:t>Item</w:t>
            </w:r>
          </w:p>
        </w:tc>
        <w:tc>
          <w:tcPr>
            <w:tcW w:w="4751" w:type="dxa"/>
            <w:tcBorders>
              <w:top w:val="single" w:sz="4" w:space="0" w:color="000000"/>
              <w:left w:val="single" w:sz="4" w:space="0" w:color="000000"/>
              <w:bottom w:val="single" w:sz="4" w:space="0" w:color="000000"/>
            </w:tcBorders>
            <w:shd w:val="clear" w:color="auto" w:fill="D9D9D9"/>
            <w:vAlign w:val="center"/>
          </w:tcPr>
          <w:p w14:paraId="13A88046" w14:textId="77777777" w:rsidR="00EE1DB9" w:rsidRPr="00EE1DB9" w:rsidRDefault="00EE1DB9" w:rsidP="00EE1DB9">
            <w:pPr>
              <w:suppressAutoHyphens/>
              <w:spacing w:after="200" w:line="276" w:lineRule="auto"/>
              <w:jc w:val="center"/>
              <w:rPr>
                <w:rFonts w:ascii="Arial" w:hAnsi="Arial" w:cs="Arial"/>
                <w:b/>
                <w:bCs/>
                <w:lang w:eastAsia="ar-SA"/>
              </w:rPr>
            </w:pPr>
            <w:r w:rsidRPr="00EE1DB9">
              <w:rPr>
                <w:rFonts w:ascii="Arial" w:hAnsi="Arial" w:cs="Arial"/>
                <w:b/>
                <w:bCs/>
                <w:lang w:eastAsia="ar-SA"/>
              </w:rPr>
              <w:t>Descrição</w:t>
            </w:r>
          </w:p>
        </w:tc>
        <w:tc>
          <w:tcPr>
            <w:tcW w:w="1560" w:type="dxa"/>
            <w:tcBorders>
              <w:top w:val="single" w:sz="4" w:space="0" w:color="000000"/>
              <w:left w:val="single" w:sz="4" w:space="0" w:color="000000"/>
              <w:bottom w:val="single" w:sz="4" w:space="0" w:color="000000"/>
              <w:right w:val="single" w:sz="4" w:space="0" w:color="000000"/>
            </w:tcBorders>
            <w:shd w:val="clear" w:color="auto" w:fill="D9D9D9"/>
          </w:tcPr>
          <w:p w14:paraId="424DB4A7" w14:textId="77777777" w:rsidR="00EE1DB9" w:rsidRPr="00EE1DB9" w:rsidRDefault="00EE1DB9" w:rsidP="00EE1DB9">
            <w:pPr>
              <w:suppressAutoHyphens/>
              <w:spacing w:after="200" w:line="276" w:lineRule="auto"/>
              <w:jc w:val="center"/>
              <w:rPr>
                <w:rFonts w:ascii="Arial" w:hAnsi="Arial" w:cs="Arial"/>
                <w:b/>
                <w:bCs/>
                <w:lang w:val="en-US" w:eastAsia="ar-SA"/>
              </w:rPr>
            </w:pPr>
            <w:r w:rsidRPr="00EE1DB9">
              <w:rPr>
                <w:rFonts w:ascii="Arial" w:hAnsi="Arial" w:cs="Arial"/>
                <w:b/>
                <w:bCs/>
                <w:lang w:val="en-US" w:eastAsia="ar-SA"/>
              </w:rPr>
              <w:t xml:space="preserve">Fabricante e </w:t>
            </w:r>
            <w:proofErr w:type="spellStart"/>
            <w:r w:rsidRPr="00EE1DB9">
              <w:rPr>
                <w:rFonts w:ascii="Arial" w:hAnsi="Arial" w:cs="Arial"/>
                <w:b/>
                <w:bCs/>
                <w:lang w:val="en-US" w:eastAsia="ar-SA"/>
              </w:rPr>
              <w:t>Modelo</w:t>
            </w:r>
            <w:proofErr w:type="spellEnd"/>
          </w:p>
        </w:tc>
        <w:tc>
          <w:tcPr>
            <w:tcW w:w="676" w:type="dxa"/>
            <w:tcBorders>
              <w:top w:val="single" w:sz="4" w:space="0" w:color="000000"/>
              <w:left w:val="single" w:sz="4" w:space="0" w:color="000000"/>
              <w:bottom w:val="single" w:sz="4" w:space="0" w:color="000000"/>
            </w:tcBorders>
            <w:shd w:val="clear" w:color="auto" w:fill="D9D9D9"/>
            <w:vAlign w:val="center"/>
          </w:tcPr>
          <w:p w14:paraId="3A183F7D" w14:textId="77777777" w:rsidR="00EE1DB9" w:rsidRPr="00EE1DB9" w:rsidRDefault="00EE1DB9" w:rsidP="00EE1DB9">
            <w:pPr>
              <w:suppressAutoHyphens/>
              <w:spacing w:after="200" w:line="276" w:lineRule="auto"/>
              <w:jc w:val="center"/>
              <w:rPr>
                <w:rFonts w:ascii="Arial" w:hAnsi="Arial" w:cs="Arial"/>
                <w:b/>
                <w:bCs/>
                <w:lang w:val="en-US" w:eastAsia="ar-SA"/>
              </w:rPr>
            </w:pPr>
            <w:r w:rsidRPr="00EE1DB9">
              <w:rPr>
                <w:rFonts w:ascii="Arial" w:hAnsi="Arial" w:cs="Arial"/>
                <w:b/>
                <w:bCs/>
                <w:lang w:val="en-US" w:eastAsia="ar-SA"/>
              </w:rPr>
              <w:t>QTD</w:t>
            </w:r>
          </w:p>
        </w:tc>
        <w:tc>
          <w:tcPr>
            <w:tcW w:w="1043" w:type="dxa"/>
            <w:tcBorders>
              <w:top w:val="single" w:sz="4" w:space="0" w:color="000000"/>
              <w:left w:val="single" w:sz="4" w:space="0" w:color="000000"/>
              <w:bottom w:val="single" w:sz="4" w:space="0" w:color="000000"/>
            </w:tcBorders>
            <w:shd w:val="clear" w:color="auto" w:fill="D9D9D9"/>
            <w:vAlign w:val="center"/>
          </w:tcPr>
          <w:p w14:paraId="4F486990" w14:textId="77777777" w:rsidR="00EE1DB9" w:rsidRPr="00EE1DB9" w:rsidRDefault="00EE1DB9" w:rsidP="00EE1DB9">
            <w:pPr>
              <w:suppressAutoHyphens/>
              <w:spacing w:after="200" w:line="276" w:lineRule="auto"/>
              <w:jc w:val="center"/>
              <w:rPr>
                <w:rFonts w:ascii="Arial" w:hAnsi="Arial" w:cs="Arial"/>
                <w:b/>
                <w:bCs/>
                <w:lang w:val="en-US" w:eastAsia="ar-SA"/>
              </w:rPr>
            </w:pPr>
            <w:r w:rsidRPr="00EE1DB9">
              <w:rPr>
                <w:rFonts w:ascii="Arial" w:hAnsi="Arial" w:cs="Arial"/>
                <w:b/>
                <w:bCs/>
                <w:lang w:val="en-US" w:eastAsia="ar-SA"/>
              </w:rPr>
              <w:t xml:space="preserve">Valor </w:t>
            </w:r>
            <w:proofErr w:type="spellStart"/>
            <w:r w:rsidRPr="00EE1DB9">
              <w:rPr>
                <w:rFonts w:ascii="Arial" w:hAnsi="Arial" w:cs="Arial"/>
                <w:b/>
                <w:bCs/>
                <w:lang w:val="en-US" w:eastAsia="ar-SA"/>
              </w:rPr>
              <w:t>Unitário</w:t>
            </w:r>
            <w:proofErr w:type="spellEnd"/>
          </w:p>
        </w:tc>
        <w:tc>
          <w:tcPr>
            <w:tcW w:w="108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8069A46" w14:textId="77777777" w:rsidR="00EE1DB9" w:rsidRPr="00EE1DB9" w:rsidRDefault="00EE1DB9" w:rsidP="00EE1DB9">
            <w:pPr>
              <w:suppressAutoHyphens/>
              <w:spacing w:after="200" w:line="276" w:lineRule="auto"/>
              <w:jc w:val="center"/>
              <w:rPr>
                <w:rFonts w:ascii="Arial" w:hAnsi="Arial" w:cs="Arial"/>
                <w:b/>
                <w:bCs/>
                <w:lang w:eastAsia="ar-SA"/>
              </w:rPr>
            </w:pPr>
            <w:r w:rsidRPr="00EE1DB9">
              <w:rPr>
                <w:rFonts w:ascii="Arial" w:hAnsi="Arial" w:cs="Arial"/>
                <w:b/>
                <w:bCs/>
                <w:lang w:eastAsia="ar-SA"/>
              </w:rPr>
              <w:t>Valor Total</w:t>
            </w:r>
          </w:p>
        </w:tc>
      </w:tr>
      <w:tr w:rsidR="00EE1DB9" w:rsidRPr="00EE1DB9" w14:paraId="125E7EC0" w14:textId="77777777" w:rsidTr="006C4795">
        <w:trPr>
          <w:jc w:val="center"/>
        </w:trPr>
        <w:tc>
          <w:tcPr>
            <w:tcW w:w="664" w:type="dxa"/>
            <w:tcBorders>
              <w:top w:val="single" w:sz="4" w:space="0" w:color="000000"/>
              <w:left w:val="single" w:sz="4" w:space="0" w:color="000000"/>
              <w:bottom w:val="single" w:sz="4" w:space="0" w:color="000000"/>
            </w:tcBorders>
            <w:shd w:val="clear" w:color="auto" w:fill="auto"/>
          </w:tcPr>
          <w:p w14:paraId="16DC2D1C" w14:textId="77777777" w:rsidR="00EE1DB9" w:rsidRPr="00EE1DB9" w:rsidRDefault="00EE1DB9" w:rsidP="00EE1DB9">
            <w:pPr>
              <w:suppressAutoHyphens/>
              <w:spacing w:after="200" w:line="276" w:lineRule="auto"/>
              <w:jc w:val="center"/>
              <w:rPr>
                <w:rFonts w:ascii="Arial" w:eastAsia="MS Mincho;ＭＳ 明朝" w:hAnsi="Arial" w:cs="Arial"/>
                <w:lang w:eastAsia="ar-SA"/>
              </w:rPr>
            </w:pPr>
            <w:r w:rsidRPr="00EE1DB9">
              <w:rPr>
                <w:lang w:eastAsia="ar-SA"/>
              </w:rPr>
              <w:t>01</w:t>
            </w:r>
          </w:p>
        </w:tc>
        <w:tc>
          <w:tcPr>
            <w:tcW w:w="4751" w:type="dxa"/>
            <w:tcBorders>
              <w:top w:val="single" w:sz="4" w:space="0" w:color="000000"/>
              <w:left w:val="single" w:sz="4" w:space="0" w:color="000000"/>
              <w:bottom w:val="single" w:sz="4" w:space="0" w:color="000000"/>
            </w:tcBorders>
            <w:shd w:val="clear" w:color="auto" w:fill="auto"/>
          </w:tcPr>
          <w:p w14:paraId="17BB56A1" w14:textId="77777777" w:rsidR="00EE1DB9" w:rsidRPr="00EE1DB9" w:rsidRDefault="00EE1DB9" w:rsidP="00EE1DB9">
            <w:pPr>
              <w:suppressAutoHyphens/>
              <w:spacing w:after="200" w:line="276" w:lineRule="auto"/>
              <w:jc w:val="center"/>
              <w:rPr>
                <w:rFonts w:ascii="Arial" w:hAnsi="Arial" w:cs="Arial"/>
                <w:bCs/>
                <w:sz w:val="21"/>
                <w:szCs w:val="21"/>
                <w:lang w:eastAsia="ar-SA"/>
              </w:rPr>
            </w:pPr>
            <w:r w:rsidRPr="00EE1DB9">
              <w:rPr>
                <w:lang w:eastAsia="ar-SA"/>
              </w:rPr>
              <w:t>Condensadora VRF INVERTER 16HP 380V Trifásico, que permita no mínimo 125% de simultaneidade;</w:t>
            </w:r>
          </w:p>
        </w:tc>
        <w:tc>
          <w:tcPr>
            <w:tcW w:w="1560" w:type="dxa"/>
            <w:tcBorders>
              <w:top w:val="single" w:sz="4" w:space="0" w:color="000000"/>
              <w:left w:val="single" w:sz="4" w:space="0" w:color="000000"/>
              <w:bottom w:val="single" w:sz="4" w:space="0" w:color="000000"/>
              <w:right w:val="single" w:sz="4" w:space="0" w:color="000000"/>
            </w:tcBorders>
          </w:tcPr>
          <w:p w14:paraId="08F70E99" w14:textId="77777777" w:rsidR="00EE1DB9" w:rsidRPr="00EE1DB9" w:rsidRDefault="00EE1DB9" w:rsidP="00EE1DB9">
            <w:pPr>
              <w:suppressAutoHyphens/>
              <w:spacing w:after="200" w:line="276" w:lineRule="auto"/>
              <w:jc w:val="center"/>
              <w:rPr>
                <w:lang w:eastAsia="ar-SA"/>
              </w:rPr>
            </w:pPr>
          </w:p>
        </w:tc>
        <w:tc>
          <w:tcPr>
            <w:tcW w:w="676" w:type="dxa"/>
            <w:tcBorders>
              <w:top w:val="single" w:sz="4" w:space="0" w:color="000000"/>
              <w:left w:val="single" w:sz="4" w:space="0" w:color="000000"/>
              <w:bottom w:val="single" w:sz="4" w:space="0" w:color="000000"/>
            </w:tcBorders>
            <w:shd w:val="clear" w:color="auto" w:fill="auto"/>
          </w:tcPr>
          <w:p w14:paraId="08F7A83A" w14:textId="77777777" w:rsidR="00EE1DB9" w:rsidRPr="00EE1DB9" w:rsidRDefault="00EE1DB9" w:rsidP="00EE1DB9">
            <w:pPr>
              <w:suppressAutoHyphens/>
              <w:spacing w:after="200" w:line="276" w:lineRule="auto"/>
              <w:jc w:val="center"/>
              <w:rPr>
                <w:rFonts w:ascii="Arial" w:hAnsi="Arial" w:cs="Arial"/>
                <w:lang w:eastAsia="ar-SA"/>
              </w:rPr>
            </w:pPr>
            <w:r w:rsidRPr="00EE1DB9">
              <w:rPr>
                <w:lang w:eastAsia="ar-SA"/>
              </w:rPr>
              <w:t>02</w:t>
            </w:r>
          </w:p>
        </w:tc>
        <w:tc>
          <w:tcPr>
            <w:tcW w:w="1043" w:type="dxa"/>
            <w:tcBorders>
              <w:top w:val="single" w:sz="4" w:space="0" w:color="000000"/>
              <w:left w:val="single" w:sz="4" w:space="0" w:color="000000"/>
              <w:bottom w:val="single" w:sz="4" w:space="0" w:color="000000"/>
            </w:tcBorders>
            <w:shd w:val="clear" w:color="auto" w:fill="auto"/>
            <w:vAlign w:val="center"/>
          </w:tcPr>
          <w:p w14:paraId="1FFD65BB" w14:textId="77777777" w:rsidR="00EE1DB9" w:rsidRPr="00EE1DB9" w:rsidRDefault="00EE1DB9" w:rsidP="00EE1DB9">
            <w:pPr>
              <w:suppressAutoHyphens/>
              <w:spacing w:after="200" w:line="276" w:lineRule="auto"/>
              <w:jc w:val="center"/>
              <w:rPr>
                <w:rFonts w:ascii="Arial" w:hAnsi="Arial" w:cs="Arial"/>
                <w:lang w:eastAsia="ar-SA"/>
              </w:rPr>
            </w:pPr>
          </w:p>
        </w:tc>
        <w:tc>
          <w:tcPr>
            <w:tcW w:w="10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34744C" w14:textId="77777777" w:rsidR="00EE1DB9" w:rsidRPr="00EE1DB9" w:rsidRDefault="00EE1DB9" w:rsidP="00EE1DB9">
            <w:pPr>
              <w:suppressAutoHyphens/>
              <w:spacing w:after="200" w:line="276" w:lineRule="auto"/>
              <w:jc w:val="center"/>
              <w:rPr>
                <w:rFonts w:ascii="Arial" w:hAnsi="Arial" w:cs="Arial"/>
                <w:lang w:eastAsia="ar-SA"/>
              </w:rPr>
            </w:pPr>
          </w:p>
        </w:tc>
      </w:tr>
      <w:tr w:rsidR="00EE1DB9" w:rsidRPr="00EE1DB9" w14:paraId="4531C5C6" w14:textId="77777777" w:rsidTr="006C4795">
        <w:trPr>
          <w:jc w:val="center"/>
        </w:trPr>
        <w:tc>
          <w:tcPr>
            <w:tcW w:w="664" w:type="dxa"/>
            <w:tcBorders>
              <w:top w:val="single" w:sz="4" w:space="0" w:color="000000"/>
              <w:left w:val="single" w:sz="4" w:space="0" w:color="000000"/>
              <w:bottom w:val="single" w:sz="4" w:space="0" w:color="000000"/>
            </w:tcBorders>
            <w:shd w:val="clear" w:color="auto" w:fill="auto"/>
          </w:tcPr>
          <w:p w14:paraId="4E3137E2" w14:textId="77777777" w:rsidR="00EE1DB9" w:rsidRPr="00EE1DB9" w:rsidRDefault="00EE1DB9" w:rsidP="00EE1DB9">
            <w:pPr>
              <w:suppressAutoHyphens/>
              <w:spacing w:after="200" w:line="276" w:lineRule="auto"/>
              <w:jc w:val="center"/>
              <w:rPr>
                <w:rFonts w:ascii="Arial" w:eastAsia="MS Mincho;ＭＳ 明朝" w:hAnsi="Arial" w:cs="Arial"/>
                <w:lang w:eastAsia="ar-SA"/>
              </w:rPr>
            </w:pPr>
            <w:r w:rsidRPr="00EE1DB9">
              <w:rPr>
                <w:lang w:eastAsia="ar-SA"/>
              </w:rPr>
              <w:t>02</w:t>
            </w:r>
          </w:p>
        </w:tc>
        <w:tc>
          <w:tcPr>
            <w:tcW w:w="4751" w:type="dxa"/>
            <w:tcBorders>
              <w:top w:val="single" w:sz="4" w:space="0" w:color="000000"/>
              <w:left w:val="single" w:sz="4" w:space="0" w:color="000000"/>
              <w:bottom w:val="single" w:sz="4" w:space="0" w:color="000000"/>
            </w:tcBorders>
            <w:shd w:val="clear" w:color="auto" w:fill="auto"/>
          </w:tcPr>
          <w:p w14:paraId="5139B26A" w14:textId="77777777" w:rsidR="00EE1DB9" w:rsidRPr="00EE1DB9" w:rsidRDefault="00EE1DB9" w:rsidP="00EE1DB9">
            <w:pPr>
              <w:suppressAutoHyphens/>
              <w:spacing w:after="200" w:line="276" w:lineRule="auto"/>
              <w:jc w:val="center"/>
              <w:rPr>
                <w:rFonts w:ascii="Arial" w:hAnsi="Arial" w:cs="Arial"/>
                <w:lang w:eastAsia="ar-SA"/>
              </w:rPr>
            </w:pPr>
            <w:r w:rsidRPr="00EE1DB9">
              <w:rPr>
                <w:lang w:eastAsia="ar-SA"/>
              </w:rPr>
              <w:t>Evaporadora INVERTER 96.000BTU 220V monofásico, para uso de duto, para uso com VRF, do tipo teto e com retorno por baixo;</w:t>
            </w:r>
          </w:p>
        </w:tc>
        <w:tc>
          <w:tcPr>
            <w:tcW w:w="1560" w:type="dxa"/>
            <w:tcBorders>
              <w:top w:val="single" w:sz="4" w:space="0" w:color="000000"/>
              <w:left w:val="single" w:sz="4" w:space="0" w:color="000000"/>
              <w:bottom w:val="single" w:sz="4" w:space="0" w:color="000000"/>
              <w:right w:val="single" w:sz="4" w:space="0" w:color="000000"/>
            </w:tcBorders>
          </w:tcPr>
          <w:p w14:paraId="2D7E7A21" w14:textId="77777777" w:rsidR="00EE1DB9" w:rsidRPr="00EE1DB9" w:rsidRDefault="00EE1DB9" w:rsidP="00EE1DB9">
            <w:pPr>
              <w:suppressAutoHyphens/>
              <w:spacing w:after="200" w:line="276" w:lineRule="auto"/>
              <w:jc w:val="center"/>
              <w:rPr>
                <w:lang w:eastAsia="ar-SA"/>
              </w:rPr>
            </w:pPr>
          </w:p>
        </w:tc>
        <w:tc>
          <w:tcPr>
            <w:tcW w:w="676" w:type="dxa"/>
            <w:tcBorders>
              <w:top w:val="single" w:sz="4" w:space="0" w:color="000000"/>
              <w:left w:val="single" w:sz="4" w:space="0" w:color="000000"/>
              <w:bottom w:val="single" w:sz="4" w:space="0" w:color="000000"/>
            </w:tcBorders>
            <w:shd w:val="clear" w:color="auto" w:fill="auto"/>
          </w:tcPr>
          <w:p w14:paraId="682013DC" w14:textId="77777777" w:rsidR="00EE1DB9" w:rsidRPr="00EE1DB9" w:rsidRDefault="00EE1DB9" w:rsidP="00EE1DB9">
            <w:pPr>
              <w:suppressAutoHyphens/>
              <w:spacing w:after="200" w:line="276" w:lineRule="auto"/>
              <w:jc w:val="center"/>
              <w:rPr>
                <w:rFonts w:ascii="Arial" w:hAnsi="Arial" w:cs="Arial"/>
                <w:lang w:eastAsia="ar-SA"/>
              </w:rPr>
            </w:pPr>
            <w:r w:rsidRPr="00EE1DB9">
              <w:rPr>
                <w:lang w:eastAsia="ar-SA"/>
              </w:rPr>
              <w:t>02</w:t>
            </w:r>
          </w:p>
        </w:tc>
        <w:tc>
          <w:tcPr>
            <w:tcW w:w="1043" w:type="dxa"/>
            <w:tcBorders>
              <w:top w:val="single" w:sz="4" w:space="0" w:color="000000"/>
              <w:left w:val="single" w:sz="4" w:space="0" w:color="000000"/>
              <w:bottom w:val="single" w:sz="4" w:space="0" w:color="000000"/>
            </w:tcBorders>
            <w:shd w:val="clear" w:color="auto" w:fill="auto"/>
            <w:vAlign w:val="center"/>
          </w:tcPr>
          <w:p w14:paraId="31A6D0E4" w14:textId="77777777" w:rsidR="00EE1DB9" w:rsidRPr="00EE1DB9" w:rsidRDefault="00EE1DB9" w:rsidP="00EE1DB9">
            <w:pPr>
              <w:suppressAutoHyphens/>
              <w:spacing w:after="200" w:line="276" w:lineRule="auto"/>
              <w:jc w:val="center"/>
              <w:rPr>
                <w:rFonts w:ascii="Arial" w:hAnsi="Arial" w:cs="Arial"/>
                <w:lang w:eastAsia="ar-SA"/>
              </w:rPr>
            </w:pPr>
          </w:p>
        </w:tc>
        <w:tc>
          <w:tcPr>
            <w:tcW w:w="10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878DE" w14:textId="77777777" w:rsidR="00EE1DB9" w:rsidRPr="00EE1DB9" w:rsidRDefault="00EE1DB9" w:rsidP="00EE1DB9">
            <w:pPr>
              <w:suppressAutoHyphens/>
              <w:spacing w:after="200" w:line="276" w:lineRule="auto"/>
              <w:jc w:val="center"/>
              <w:rPr>
                <w:rFonts w:ascii="Arial" w:hAnsi="Arial" w:cs="Arial"/>
                <w:lang w:eastAsia="ar-SA"/>
              </w:rPr>
            </w:pPr>
          </w:p>
        </w:tc>
      </w:tr>
      <w:tr w:rsidR="00EE1DB9" w:rsidRPr="00EE1DB9" w14:paraId="6098EEDD" w14:textId="77777777" w:rsidTr="006C4795">
        <w:trPr>
          <w:jc w:val="center"/>
        </w:trPr>
        <w:tc>
          <w:tcPr>
            <w:tcW w:w="664" w:type="dxa"/>
            <w:tcBorders>
              <w:top w:val="single" w:sz="4" w:space="0" w:color="000000"/>
              <w:left w:val="single" w:sz="4" w:space="0" w:color="000000"/>
              <w:bottom w:val="single" w:sz="4" w:space="0" w:color="000000"/>
            </w:tcBorders>
            <w:shd w:val="clear" w:color="auto" w:fill="auto"/>
          </w:tcPr>
          <w:p w14:paraId="217D10B4" w14:textId="77777777" w:rsidR="00EE1DB9" w:rsidRPr="00EE1DB9" w:rsidRDefault="00EE1DB9" w:rsidP="00EE1DB9">
            <w:pPr>
              <w:suppressAutoHyphens/>
              <w:spacing w:after="200" w:line="276" w:lineRule="auto"/>
              <w:jc w:val="center"/>
              <w:rPr>
                <w:rFonts w:ascii="Arial" w:eastAsia="MS Mincho;ＭＳ 明朝" w:hAnsi="Arial" w:cs="Arial"/>
                <w:lang w:eastAsia="ar-SA"/>
              </w:rPr>
            </w:pPr>
            <w:r w:rsidRPr="00EE1DB9">
              <w:rPr>
                <w:lang w:eastAsia="ar-SA"/>
              </w:rPr>
              <w:t>03</w:t>
            </w:r>
          </w:p>
        </w:tc>
        <w:tc>
          <w:tcPr>
            <w:tcW w:w="4751" w:type="dxa"/>
            <w:tcBorders>
              <w:top w:val="single" w:sz="4" w:space="0" w:color="000000"/>
              <w:left w:val="single" w:sz="4" w:space="0" w:color="000000"/>
              <w:bottom w:val="single" w:sz="4" w:space="0" w:color="000000"/>
            </w:tcBorders>
            <w:shd w:val="clear" w:color="auto" w:fill="auto"/>
          </w:tcPr>
          <w:p w14:paraId="55F67FB6" w14:textId="77777777" w:rsidR="00EE1DB9" w:rsidRPr="00EE1DB9" w:rsidRDefault="00EE1DB9" w:rsidP="00EE1DB9">
            <w:pPr>
              <w:suppressAutoHyphens/>
              <w:spacing w:after="60" w:line="276" w:lineRule="auto"/>
              <w:ind w:left="45"/>
              <w:jc w:val="center"/>
              <w:rPr>
                <w:rFonts w:ascii="Arial" w:hAnsi="Arial" w:cs="Arial"/>
                <w:bCs/>
                <w:sz w:val="21"/>
                <w:szCs w:val="21"/>
                <w:lang w:eastAsia="ar-SA"/>
              </w:rPr>
            </w:pPr>
            <w:r w:rsidRPr="00EE1DB9">
              <w:rPr>
                <w:rFonts w:cs="Times New Roman"/>
                <w:lang w:val="x-none" w:eastAsia="ar-SA"/>
              </w:rPr>
              <w:t xml:space="preserve">Evaporadora INVERTER 48.000BTU 220V monofásico, para uso com VRF, do tipo </w:t>
            </w:r>
            <w:proofErr w:type="spellStart"/>
            <w:r w:rsidRPr="00EE1DB9">
              <w:rPr>
                <w:rFonts w:cs="Times New Roman"/>
                <w:lang w:val="x-none" w:eastAsia="ar-SA"/>
              </w:rPr>
              <w:t>HiWall</w:t>
            </w:r>
            <w:proofErr w:type="spellEnd"/>
            <w:r w:rsidRPr="00EE1DB9">
              <w:rPr>
                <w:rFonts w:cs="Times New Roman"/>
                <w:lang w:val="x-none" w:eastAsia="ar-SA"/>
              </w:rPr>
              <w:t>, piso-teto ou cassete (devidamente adequado a sala/projeto);</w:t>
            </w:r>
          </w:p>
        </w:tc>
        <w:tc>
          <w:tcPr>
            <w:tcW w:w="1560" w:type="dxa"/>
            <w:tcBorders>
              <w:top w:val="single" w:sz="4" w:space="0" w:color="000000"/>
              <w:left w:val="single" w:sz="4" w:space="0" w:color="000000"/>
              <w:bottom w:val="single" w:sz="4" w:space="0" w:color="000000"/>
              <w:right w:val="single" w:sz="4" w:space="0" w:color="000000"/>
            </w:tcBorders>
          </w:tcPr>
          <w:p w14:paraId="6C8E5D67" w14:textId="77777777" w:rsidR="00EE1DB9" w:rsidRPr="00EE1DB9" w:rsidRDefault="00EE1DB9" w:rsidP="00EE1DB9">
            <w:pPr>
              <w:suppressAutoHyphens/>
              <w:spacing w:after="200" w:line="276" w:lineRule="auto"/>
              <w:jc w:val="center"/>
              <w:rPr>
                <w:lang w:eastAsia="ar-SA"/>
              </w:rPr>
            </w:pPr>
          </w:p>
        </w:tc>
        <w:tc>
          <w:tcPr>
            <w:tcW w:w="676" w:type="dxa"/>
            <w:tcBorders>
              <w:top w:val="single" w:sz="4" w:space="0" w:color="000000"/>
              <w:left w:val="single" w:sz="4" w:space="0" w:color="000000"/>
              <w:bottom w:val="single" w:sz="4" w:space="0" w:color="000000"/>
            </w:tcBorders>
            <w:shd w:val="clear" w:color="auto" w:fill="auto"/>
          </w:tcPr>
          <w:p w14:paraId="2CA23506" w14:textId="77777777" w:rsidR="00EE1DB9" w:rsidRPr="00EE1DB9" w:rsidRDefault="00EE1DB9" w:rsidP="00EE1DB9">
            <w:pPr>
              <w:suppressAutoHyphens/>
              <w:spacing w:after="200" w:line="276" w:lineRule="auto"/>
              <w:jc w:val="center"/>
              <w:rPr>
                <w:rFonts w:ascii="Arial" w:hAnsi="Arial" w:cs="Arial"/>
                <w:lang w:eastAsia="ar-SA"/>
              </w:rPr>
            </w:pPr>
            <w:r w:rsidRPr="00EE1DB9">
              <w:rPr>
                <w:lang w:eastAsia="ar-SA"/>
              </w:rPr>
              <w:t>02</w:t>
            </w:r>
          </w:p>
        </w:tc>
        <w:tc>
          <w:tcPr>
            <w:tcW w:w="1043" w:type="dxa"/>
            <w:tcBorders>
              <w:top w:val="single" w:sz="4" w:space="0" w:color="000000"/>
              <w:left w:val="single" w:sz="4" w:space="0" w:color="000000"/>
              <w:bottom w:val="single" w:sz="4" w:space="0" w:color="000000"/>
            </w:tcBorders>
            <w:shd w:val="clear" w:color="auto" w:fill="auto"/>
            <w:vAlign w:val="center"/>
          </w:tcPr>
          <w:p w14:paraId="65D903B7" w14:textId="77777777" w:rsidR="00EE1DB9" w:rsidRPr="00EE1DB9" w:rsidRDefault="00EE1DB9" w:rsidP="00EE1DB9">
            <w:pPr>
              <w:suppressAutoHyphens/>
              <w:spacing w:after="200" w:line="276" w:lineRule="auto"/>
              <w:jc w:val="center"/>
              <w:rPr>
                <w:rFonts w:ascii="Arial" w:hAnsi="Arial" w:cs="Arial"/>
                <w:lang w:eastAsia="ar-SA"/>
              </w:rPr>
            </w:pPr>
          </w:p>
        </w:tc>
        <w:tc>
          <w:tcPr>
            <w:tcW w:w="10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069D5" w14:textId="77777777" w:rsidR="00EE1DB9" w:rsidRPr="00EE1DB9" w:rsidRDefault="00EE1DB9" w:rsidP="00EE1DB9">
            <w:pPr>
              <w:suppressAutoHyphens/>
              <w:spacing w:after="200" w:line="276" w:lineRule="auto"/>
              <w:jc w:val="center"/>
              <w:rPr>
                <w:rFonts w:ascii="Arial" w:hAnsi="Arial" w:cs="Arial"/>
                <w:lang w:eastAsia="ar-SA"/>
              </w:rPr>
            </w:pPr>
          </w:p>
        </w:tc>
      </w:tr>
      <w:tr w:rsidR="00EE1DB9" w:rsidRPr="00EE1DB9" w14:paraId="388E8D3C" w14:textId="77777777" w:rsidTr="006C4795">
        <w:trPr>
          <w:jc w:val="center"/>
        </w:trPr>
        <w:tc>
          <w:tcPr>
            <w:tcW w:w="664" w:type="dxa"/>
            <w:tcBorders>
              <w:top w:val="single" w:sz="4" w:space="0" w:color="000000"/>
              <w:left w:val="single" w:sz="4" w:space="0" w:color="000000"/>
              <w:bottom w:val="single" w:sz="4" w:space="0" w:color="000000"/>
            </w:tcBorders>
            <w:shd w:val="clear" w:color="auto" w:fill="auto"/>
          </w:tcPr>
          <w:p w14:paraId="66106FFF" w14:textId="77777777" w:rsidR="00EE1DB9" w:rsidRPr="00EE1DB9" w:rsidRDefault="00EE1DB9" w:rsidP="00EE1DB9">
            <w:pPr>
              <w:suppressAutoHyphens/>
              <w:spacing w:after="200" w:line="276" w:lineRule="auto"/>
              <w:jc w:val="center"/>
              <w:rPr>
                <w:lang w:eastAsia="ar-SA"/>
              </w:rPr>
            </w:pPr>
            <w:r w:rsidRPr="00EE1DB9">
              <w:rPr>
                <w:lang w:eastAsia="ar-SA"/>
              </w:rPr>
              <w:t>04</w:t>
            </w:r>
          </w:p>
        </w:tc>
        <w:tc>
          <w:tcPr>
            <w:tcW w:w="4751" w:type="dxa"/>
            <w:tcBorders>
              <w:top w:val="single" w:sz="4" w:space="0" w:color="000000"/>
              <w:left w:val="single" w:sz="4" w:space="0" w:color="000000"/>
              <w:bottom w:val="single" w:sz="4" w:space="0" w:color="000000"/>
            </w:tcBorders>
            <w:shd w:val="clear" w:color="auto" w:fill="auto"/>
          </w:tcPr>
          <w:p w14:paraId="1FA57011" w14:textId="77777777" w:rsidR="00EE1DB9" w:rsidRPr="00EE1DB9" w:rsidRDefault="00EE1DB9" w:rsidP="00EE1DB9">
            <w:pPr>
              <w:suppressAutoHyphens/>
              <w:spacing w:after="200" w:line="276" w:lineRule="auto"/>
              <w:rPr>
                <w:lang w:eastAsia="ar-SA"/>
              </w:rPr>
            </w:pPr>
            <w:r w:rsidRPr="00EE1DB9">
              <w:rPr>
                <w:lang w:eastAsia="ar-SA"/>
              </w:rPr>
              <w:t>Serviço de transporte vertical (içamento) das condensadoras</w:t>
            </w:r>
          </w:p>
        </w:tc>
        <w:tc>
          <w:tcPr>
            <w:tcW w:w="1560" w:type="dxa"/>
            <w:tcBorders>
              <w:top w:val="single" w:sz="4" w:space="0" w:color="000000"/>
              <w:left w:val="single" w:sz="4" w:space="0" w:color="000000"/>
              <w:bottom w:val="single" w:sz="4" w:space="0" w:color="000000"/>
              <w:right w:val="single" w:sz="4" w:space="0" w:color="000000"/>
            </w:tcBorders>
          </w:tcPr>
          <w:p w14:paraId="28C8FB44" w14:textId="77777777" w:rsidR="00EE1DB9" w:rsidRPr="00EE1DB9" w:rsidRDefault="00EE1DB9" w:rsidP="00EE1DB9">
            <w:pPr>
              <w:suppressAutoHyphens/>
              <w:spacing w:after="200" w:line="276" w:lineRule="auto"/>
              <w:jc w:val="center"/>
              <w:rPr>
                <w:lang w:eastAsia="ar-SA"/>
              </w:rPr>
            </w:pPr>
          </w:p>
        </w:tc>
        <w:tc>
          <w:tcPr>
            <w:tcW w:w="676" w:type="dxa"/>
            <w:tcBorders>
              <w:top w:val="single" w:sz="4" w:space="0" w:color="000000"/>
              <w:left w:val="single" w:sz="4" w:space="0" w:color="000000"/>
              <w:bottom w:val="single" w:sz="4" w:space="0" w:color="000000"/>
            </w:tcBorders>
            <w:shd w:val="clear" w:color="auto" w:fill="auto"/>
          </w:tcPr>
          <w:p w14:paraId="415C374B" w14:textId="77777777" w:rsidR="00EE1DB9" w:rsidRPr="00EE1DB9" w:rsidRDefault="00EE1DB9" w:rsidP="00EE1DB9">
            <w:pPr>
              <w:suppressAutoHyphens/>
              <w:spacing w:after="200" w:line="276" w:lineRule="auto"/>
              <w:jc w:val="center"/>
              <w:rPr>
                <w:lang w:eastAsia="ar-SA"/>
              </w:rPr>
            </w:pPr>
            <w:r w:rsidRPr="00EE1DB9">
              <w:rPr>
                <w:lang w:eastAsia="ar-SA"/>
              </w:rPr>
              <w:t>01</w:t>
            </w:r>
          </w:p>
        </w:tc>
        <w:tc>
          <w:tcPr>
            <w:tcW w:w="1043" w:type="dxa"/>
            <w:tcBorders>
              <w:top w:val="single" w:sz="4" w:space="0" w:color="000000"/>
              <w:left w:val="single" w:sz="4" w:space="0" w:color="000000"/>
              <w:bottom w:val="single" w:sz="4" w:space="0" w:color="000000"/>
            </w:tcBorders>
            <w:shd w:val="clear" w:color="auto" w:fill="auto"/>
            <w:vAlign w:val="center"/>
          </w:tcPr>
          <w:p w14:paraId="09C21F0D" w14:textId="77777777" w:rsidR="00EE1DB9" w:rsidRPr="00EE1DB9" w:rsidRDefault="00EE1DB9" w:rsidP="00EE1DB9">
            <w:pPr>
              <w:suppressAutoHyphens/>
              <w:spacing w:after="200" w:line="276" w:lineRule="auto"/>
              <w:jc w:val="center"/>
              <w:rPr>
                <w:rFonts w:ascii="Arial" w:hAnsi="Arial" w:cs="Arial"/>
                <w:lang w:eastAsia="ar-SA"/>
              </w:rPr>
            </w:pPr>
          </w:p>
        </w:tc>
        <w:tc>
          <w:tcPr>
            <w:tcW w:w="10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DF14A" w14:textId="77777777" w:rsidR="00EE1DB9" w:rsidRPr="00EE1DB9" w:rsidRDefault="00EE1DB9" w:rsidP="00EE1DB9">
            <w:pPr>
              <w:suppressAutoHyphens/>
              <w:spacing w:after="200" w:line="276" w:lineRule="auto"/>
              <w:jc w:val="center"/>
              <w:rPr>
                <w:rFonts w:ascii="Arial" w:hAnsi="Arial" w:cs="Arial"/>
                <w:lang w:eastAsia="ar-SA"/>
              </w:rPr>
            </w:pPr>
          </w:p>
        </w:tc>
      </w:tr>
      <w:tr w:rsidR="00EE1DB9" w:rsidRPr="00EE1DB9" w14:paraId="1BC5C7D9" w14:textId="77777777" w:rsidTr="006C4795">
        <w:trPr>
          <w:jc w:val="center"/>
        </w:trPr>
        <w:tc>
          <w:tcPr>
            <w:tcW w:w="664" w:type="dxa"/>
            <w:tcBorders>
              <w:top w:val="single" w:sz="4" w:space="0" w:color="000000"/>
              <w:left w:val="single" w:sz="4" w:space="0" w:color="000000"/>
              <w:bottom w:val="single" w:sz="4" w:space="0" w:color="000000"/>
            </w:tcBorders>
            <w:shd w:val="clear" w:color="auto" w:fill="auto"/>
          </w:tcPr>
          <w:p w14:paraId="4FCCF942" w14:textId="77777777" w:rsidR="00EE1DB9" w:rsidRPr="00EE1DB9" w:rsidRDefault="00EE1DB9" w:rsidP="00EE1DB9">
            <w:pPr>
              <w:suppressAutoHyphens/>
              <w:spacing w:after="200" w:line="276" w:lineRule="auto"/>
              <w:jc w:val="center"/>
              <w:rPr>
                <w:rFonts w:ascii="Arial" w:eastAsia="MS Mincho;ＭＳ 明朝" w:hAnsi="Arial" w:cs="Arial"/>
                <w:lang w:val="en-US" w:eastAsia="ar-SA"/>
              </w:rPr>
            </w:pPr>
            <w:r w:rsidRPr="00EE1DB9">
              <w:rPr>
                <w:lang w:val="en-US" w:eastAsia="ar-SA"/>
              </w:rPr>
              <w:t>05</w:t>
            </w:r>
          </w:p>
        </w:tc>
        <w:tc>
          <w:tcPr>
            <w:tcW w:w="4751" w:type="dxa"/>
            <w:tcBorders>
              <w:top w:val="single" w:sz="4" w:space="0" w:color="000000"/>
              <w:left w:val="single" w:sz="4" w:space="0" w:color="000000"/>
              <w:bottom w:val="single" w:sz="4" w:space="0" w:color="000000"/>
            </w:tcBorders>
            <w:shd w:val="clear" w:color="auto" w:fill="auto"/>
          </w:tcPr>
          <w:p w14:paraId="0583373E" w14:textId="77777777" w:rsidR="00EE1DB9" w:rsidRPr="00EE1DB9" w:rsidRDefault="00EE1DB9" w:rsidP="00EE1DB9">
            <w:pPr>
              <w:suppressAutoHyphens/>
              <w:spacing w:after="200" w:line="276" w:lineRule="auto"/>
              <w:jc w:val="center"/>
              <w:rPr>
                <w:rFonts w:ascii="Arial" w:hAnsi="Arial" w:cs="Arial"/>
                <w:lang w:val="en-US" w:eastAsia="ar-SA"/>
              </w:rPr>
            </w:pPr>
            <w:r w:rsidRPr="00EE1DB9">
              <w:rPr>
                <w:lang w:eastAsia="ar-SA"/>
              </w:rPr>
              <w:t>Serviços instalação de 02 (dois) sistemas de ar-condicionado, incluindo posicionamento, montagem e instalação dos equipamentos/ sistemas, incluindo todo o material e serviços para a devida execução dos serviços (incluindo área, pintura, elétrica, tubos, dutos, drenos etc.);</w:t>
            </w:r>
          </w:p>
        </w:tc>
        <w:tc>
          <w:tcPr>
            <w:tcW w:w="1560" w:type="dxa"/>
            <w:tcBorders>
              <w:top w:val="single" w:sz="4" w:space="0" w:color="000000"/>
              <w:left w:val="single" w:sz="4" w:space="0" w:color="000000"/>
              <w:bottom w:val="single" w:sz="4" w:space="0" w:color="000000"/>
              <w:right w:val="single" w:sz="4" w:space="0" w:color="000000"/>
            </w:tcBorders>
          </w:tcPr>
          <w:p w14:paraId="15EAE5F8" w14:textId="77777777" w:rsidR="00EE1DB9" w:rsidRPr="00EE1DB9" w:rsidRDefault="00EE1DB9" w:rsidP="00EE1DB9">
            <w:pPr>
              <w:suppressAutoHyphens/>
              <w:spacing w:after="200" w:line="276" w:lineRule="auto"/>
              <w:jc w:val="center"/>
              <w:rPr>
                <w:lang w:eastAsia="ar-SA"/>
              </w:rPr>
            </w:pPr>
          </w:p>
        </w:tc>
        <w:tc>
          <w:tcPr>
            <w:tcW w:w="676" w:type="dxa"/>
            <w:tcBorders>
              <w:top w:val="single" w:sz="4" w:space="0" w:color="000000"/>
              <w:left w:val="single" w:sz="4" w:space="0" w:color="000000"/>
              <w:bottom w:val="single" w:sz="4" w:space="0" w:color="000000"/>
            </w:tcBorders>
            <w:shd w:val="clear" w:color="auto" w:fill="auto"/>
          </w:tcPr>
          <w:p w14:paraId="6F852785" w14:textId="77777777" w:rsidR="00EE1DB9" w:rsidRPr="00EE1DB9" w:rsidRDefault="00EE1DB9" w:rsidP="00EE1DB9">
            <w:pPr>
              <w:suppressAutoHyphens/>
              <w:spacing w:after="200" w:line="276" w:lineRule="auto"/>
              <w:jc w:val="center"/>
              <w:rPr>
                <w:rFonts w:ascii="Arial" w:hAnsi="Arial" w:cs="Arial"/>
                <w:lang w:eastAsia="ar-SA"/>
              </w:rPr>
            </w:pPr>
            <w:r w:rsidRPr="00EE1DB9">
              <w:rPr>
                <w:lang w:eastAsia="ar-SA"/>
              </w:rPr>
              <w:t>01</w:t>
            </w:r>
          </w:p>
        </w:tc>
        <w:tc>
          <w:tcPr>
            <w:tcW w:w="1043" w:type="dxa"/>
            <w:tcBorders>
              <w:top w:val="single" w:sz="4" w:space="0" w:color="000000"/>
              <w:left w:val="single" w:sz="4" w:space="0" w:color="000000"/>
              <w:bottom w:val="single" w:sz="4" w:space="0" w:color="000000"/>
            </w:tcBorders>
            <w:shd w:val="clear" w:color="auto" w:fill="auto"/>
            <w:vAlign w:val="center"/>
          </w:tcPr>
          <w:p w14:paraId="6249FDA5" w14:textId="77777777" w:rsidR="00EE1DB9" w:rsidRPr="00EE1DB9" w:rsidRDefault="00EE1DB9" w:rsidP="00EE1DB9">
            <w:pPr>
              <w:suppressAutoHyphens/>
              <w:spacing w:after="200" w:line="276" w:lineRule="auto"/>
              <w:jc w:val="center"/>
              <w:rPr>
                <w:rFonts w:ascii="Arial" w:hAnsi="Arial" w:cs="Arial"/>
                <w:lang w:eastAsia="ar-SA"/>
              </w:rPr>
            </w:pPr>
          </w:p>
        </w:tc>
        <w:tc>
          <w:tcPr>
            <w:tcW w:w="10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4852C" w14:textId="77777777" w:rsidR="00EE1DB9" w:rsidRPr="00EE1DB9" w:rsidRDefault="00EE1DB9" w:rsidP="00EE1DB9">
            <w:pPr>
              <w:suppressAutoHyphens/>
              <w:spacing w:after="200" w:line="276" w:lineRule="auto"/>
              <w:jc w:val="center"/>
              <w:rPr>
                <w:rFonts w:ascii="Arial" w:hAnsi="Arial" w:cs="Arial"/>
                <w:lang w:eastAsia="ar-SA"/>
              </w:rPr>
            </w:pPr>
          </w:p>
        </w:tc>
      </w:tr>
    </w:tbl>
    <w:p w14:paraId="0D9081AA" w14:textId="77777777" w:rsidR="00EE1DB9" w:rsidRPr="00EE1DB9" w:rsidRDefault="00EE1DB9" w:rsidP="00EE1DB9">
      <w:pPr>
        <w:suppressAutoHyphens/>
        <w:spacing w:before="240" w:after="200" w:line="276" w:lineRule="auto"/>
        <w:rPr>
          <w:rFonts w:ascii="Tahoma" w:hAnsi="Tahoma" w:cs="Tahoma"/>
          <w:b/>
          <w:bCs/>
          <w:color w:val="FF0000"/>
          <w:lang w:eastAsia="ar-SA"/>
        </w:rPr>
      </w:pPr>
      <w:r w:rsidRPr="00EE1DB9">
        <w:rPr>
          <w:rFonts w:ascii="Tahoma" w:hAnsi="Tahoma" w:cs="Tahoma"/>
          <w:b/>
          <w:bCs/>
          <w:lang w:eastAsia="ar-SA"/>
        </w:rPr>
        <w:t xml:space="preserve">VALOR TOTAL GERAL DA PROPOSTA, </w:t>
      </w:r>
      <w:r w:rsidRPr="00EE1DB9">
        <w:rPr>
          <w:rFonts w:ascii="Tahoma" w:hAnsi="Tahoma" w:cs="Tahoma"/>
          <w:bCs/>
          <w:lang w:eastAsia="ar-SA"/>
        </w:rPr>
        <w:t>incluído os custos próprios, diretos e indiretos: impostos, taxas, encargos etc.</w:t>
      </w:r>
      <w:r w:rsidRPr="00EE1DB9">
        <w:rPr>
          <w:rFonts w:ascii="Tahoma" w:hAnsi="Tahoma" w:cs="Tahoma"/>
          <w:b/>
          <w:bCs/>
          <w:lang w:eastAsia="ar-SA"/>
        </w:rPr>
        <w:t>:</w:t>
      </w:r>
      <w:r w:rsidRPr="00EE1DB9">
        <w:rPr>
          <w:rFonts w:ascii="Tahoma" w:hAnsi="Tahoma" w:cs="Tahoma"/>
          <w:bCs/>
          <w:lang w:eastAsia="ar-SA"/>
        </w:rPr>
        <w:t xml:space="preserve"> </w:t>
      </w:r>
      <w:r w:rsidRPr="00EE1DB9">
        <w:rPr>
          <w:rFonts w:ascii="Tahoma" w:hAnsi="Tahoma" w:cs="Tahoma"/>
          <w:b/>
          <w:bCs/>
          <w:color w:val="FF0000"/>
          <w:lang w:eastAsia="ar-SA"/>
        </w:rPr>
        <w:t xml:space="preserve">R$  </w:t>
      </w:r>
      <w:proofErr w:type="gramStart"/>
      <w:r w:rsidRPr="00EE1DB9">
        <w:rPr>
          <w:rFonts w:ascii="Tahoma" w:hAnsi="Tahoma" w:cs="Tahoma"/>
          <w:b/>
          <w:bCs/>
          <w:color w:val="FF0000"/>
          <w:lang w:eastAsia="ar-SA"/>
        </w:rPr>
        <w:t xml:space="preserve">   (</w:t>
      </w:r>
      <w:proofErr w:type="gramEnd"/>
      <w:r w:rsidRPr="00EE1DB9">
        <w:rPr>
          <w:rFonts w:ascii="Tahoma" w:hAnsi="Tahoma" w:cs="Tahoma"/>
          <w:b/>
          <w:bCs/>
          <w:color w:val="FF0000"/>
          <w:lang w:eastAsia="ar-SA"/>
        </w:rPr>
        <w:t>VALOR POR EXTENSO)</w:t>
      </w:r>
    </w:p>
    <w:p w14:paraId="7BCB0237" w14:textId="77777777" w:rsidR="00EE1DB9" w:rsidRPr="00EE1DB9" w:rsidRDefault="00EE1DB9" w:rsidP="00EE1DB9">
      <w:pPr>
        <w:suppressAutoHyphens/>
        <w:spacing w:after="0" w:line="240" w:lineRule="auto"/>
        <w:jc w:val="center"/>
        <w:rPr>
          <w:sz w:val="28"/>
          <w:szCs w:val="28"/>
          <w:lang w:eastAsia="ar-SA"/>
        </w:rPr>
      </w:pPr>
      <w:r w:rsidRPr="00EE1DB9">
        <w:rPr>
          <w:rFonts w:ascii="Arial" w:eastAsia="Times New Roman" w:hAnsi="Arial" w:cs="Arial"/>
          <w:b/>
          <w:sz w:val="28"/>
          <w:szCs w:val="28"/>
        </w:rPr>
        <w:br w:type="page"/>
        <w:t>ANEXO I.D</w:t>
      </w:r>
    </w:p>
    <w:p w14:paraId="3620DF4F" w14:textId="77777777" w:rsidR="00EE1DB9" w:rsidRPr="00EE1DB9" w:rsidRDefault="00EE1DB9" w:rsidP="00EE1DB9">
      <w:pPr>
        <w:suppressAutoHyphens/>
        <w:spacing w:after="0" w:line="240" w:lineRule="auto"/>
        <w:jc w:val="center"/>
        <w:rPr>
          <w:rFonts w:ascii="Arial" w:eastAsia="Times New Roman" w:hAnsi="Arial" w:cs="Arial"/>
          <w:b/>
        </w:rPr>
      </w:pPr>
    </w:p>
    <w:p w14:paraId="26239FC2" w14:textId="77777777" w:rsidR="00EE1DB9" w:rsidRPr="00EE1DB9" w:rsidRDefault="00EE1DB9" w:rsidP="00EE1DB9">
      <w:pPr>
        <w:suppressAutoHyphens/>
        <w:spacing w:after="0" w:line="240" w:lineRule="auto"/>
        <w:jc w:val="center"/>
        <w:rPr>
          <w:rFonts w:ascii="Arial" w:eastAsia="Times New Roman" w:hAnsi="Arial" w:cs="Arial"/>
          <w:b/>
        </w:rPr>
      </w:pPr>
      <w:r w:rsidRPr="00EE1DB9">
        <w:rPr>
          <w:rFonts w:ascii="Arial" w:eastAsia="Times New Roman" w:hAnsi="Arial" w:cs="Arial"/>
          <w:b/>
        </w:rPr>
        <w:t>ATESTADO DE VISITA TÉCNICA</w:t>
      </w:r>
    </w:p>
    <w:p w14:paraId="3FB4A8F2" w14:textId="77777777" w:rsidR="00EE1DB9" w:rsidRPr="00EE1DB9" w:rsidRDefault="00EE1DB9" w:rsidP="00EE1DB9">
      <w:pPr>
        <w:suppressAutoHyphens/>
        <w:spacing w:after="0" w:line="240" w:lineRule="auto"/>
        <w:jc w:val="center"/>
        <w:rPr>
          <w:rFonts w:ascii="Arial" w:eastAsia="Times New Roman" w:hAnsi="Arial" w:cs="Arial"/>
          <w:b/>
        </w:rPr>
      </w:pPr>
    </w:p>
    <w:p w14:paraId="10C23318" w14:textId="77777777" w:rsidR="00EE1DB9" w:rsidRPr="00EE1DB9" w:rsidRDefault="00EE1DB9" w:rsidP="00EE1DB9">
      <w:pPr>
        <w:suppressAutoHyphens/>
        <w:spacing w:after="0" w:line="240" w:lineRule="auto"/>
        <w:jc w:val="center"/>
        <w:rPr>
          <w:rFonts w:ascii="Arial" w:eastAsia="Times New Roman" w:hAnsi="Arial" w:cs="Arial"/>
          <w:b/>
        </w:rPr>
      </w:pPr>
    </w:p>
    <w:p w14:paraId="052ED7C5" w14:textId="77777777" w:rsidR="00EE1DB9" w:rsidRPr="00EE1DB9" w:rsidRDefault="00EE1DB9" w:rsidP="00EE1DB9">
      <w:pPr>
        <w:suppressAutoHyphens/>
        <w:spacing w:after="0" w:line="240" w:lineRule="auto"/>
        <w:rPr>
          <w:rFonts w:ascii="Arial" w:eastAsia="Times New Roman" w:hAnsi="Arial" w:cs="Arial"/>
        </w:rPr>
      </w:pPr>
    </w:p>
    <w:p w14:paraId="71184EF2" w14:textId="77777777" w:rsidR="00EE1DB9" w:rsidRPr="00EE1DB9" w:rsidRDefault="00EE1DB9" w:rsidP="00EE1DB9">
      <w:pPr>
        <w:suppressAutoHyphens/>
        <w:spacing w:after="0" w:line="240" w:lineRule="auto"/>
        <w:rPr>
          <w:rFonts w:ascii="Arial" w:eastAsia="Times New Roman" w:hAnsi="Arial" w:cs="Arial"/>
        </w:rPr>
      </w:pPr>
      <w:r w:rsidRPr="00EE1DB9">
        <w:rPr>
          <w:rFonts w:ascii="Arial" w:eastAsia="Times New Roman" w:hAnsi="Arial" w:cs="Arial"/>
        </w:rPr>
        <w:t>MULTIRIO – Empresa Municipal de Multimeios</w:t>
      </w:r>
    </w:p>
    <w:p w14:paraId="4C998476" w14:textId="77777777" w:rsidR="00EE1DB9" w:rsidRPr="00EE1DB9" w:rsidRDefault="00EE1DB9" w:rsidP="00EE1DB9">
      <w:pPr>
        <w:suppressAutoHyphens/>
        <w:spacing w:after="0" w:line="240" w:lineRule="auto"/>
        <w:rPr>
          <w:rFonts w:ascii="Arial" w:eastAsia="Times New Roman" w:hAnsi="Arial" w:cs="Arial"/>
        </w:rPr>
      </w:pPr>
      <w:r w:rsidRPr="00EE1DB9">
        <w:rPr>
          <w:rFonts w:ascii="Arial" w:eastAsia="Times New Roman" w:hAnsi="Arial" w:cs="Arial"/>
        </w:rPr>
        <w:t>Rua Dom Marcos Barbosa, nº 02 – 4º andar – Ala B, esquina com a rua Ulysses Guimarães 16 – Cidade Nova – Rio de Janeiro - RJ</w:t>
      </w:r>
      <w:r w:rsidRPr="00EE1DB9">
        <w:rPr>
          <w:rFonts w:ascii="Arial" w:eastAsia="Times New Roman" w:hAnsi="Arial" w:cs="Arial"/>
        </w:rPr>
        <w:tab/>
      </w:r>
    </w:p>
    <w:p w14:paraId="387B8819" w14:textId="77777777" w:rsidR="00EE1DB9" w:rsidRPr="00EE1DB9" w:rsidRDefault="00EE1DB9" w:rsidP="00EE1DB9">
      <w:pPr>
        <w:suppressAutoHyphens/>
        <w:spacing w:after="0" w:line="240" w:lineRule="auto"/>
        <w:rPr>
          <w:rFonts w:ascii="Arial" w:eastAsia="Times New Roman" w:hAnsi="Arial" w:cs="Arial"/>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EE1DB9" w:rsidRPr="00EE1DB9" w14:paraId="67B4F75E" w14:textId="77777777" w:rsidTr="006C4795">
        <w:trPr>
          <w:trHeight w:val="454"/>
        </w:trPr>
        <w:tc>
          <w:tcPr>
            <w:tcW w:w="9606" w:type="dxa"/>
            <w:shd w:val="clear" w:color="auto" w:fill="auto"/>
          </w:tcPr>
          <w:p w14:paraId="7620E9C4" w14:textId="77777777" w:rsidR="00EE1DB9" w:rsidRPr="00EE1DB9" w:rsidRDefault="00EE1DB9" w:rsidP="00EE1DB9">
            <w:pPr>
              <w:suppressLineNumbers/>
              <w:suppressAutoHyphens/>
              <w:spacing w:after="0" w:line="240" w:lineRule="auto"/>
              <w:rPr>
                <w:rFonts w:ascii="Arial" w:hAnsi="Arial" w:cs="Arial"/>
                <w:b/>
                <w:bCs/>
                <w:sz w:val="18"/>
                <w:szCs w:val="18"/>
                <w:lang w:eastAsia="ar-SA"/>
              </w:rPr>
            </w:pPr>
            <w:r w:rsidRPr="00EE1DB9">
              <w:rPr>
                <w:rFonts w:ascii="Arial" w:eastAsia="Times New Roman" w:hAnsi="Arial" w:cs="Arial"/>
                <w:b/>
                <w:bCs/>
                <w:sz w:val="18"/>
                <w:szCs w:val="18"/>
                <w:lang w:eastAsia="ar-SA"/>
              </w:rPr>
              <w:t xml:space="preserve">Identificação da Empresa </w:t>
            </w:r>
          </w:p>
        </w:tc>
      </w:tr>
      <w:tr w:rsidR="00EE1DB9" w:rsidRPr="00EE1DB9" w14:paraId="44F4B16D" w14:textId="77777777" w:rsidTr="006C4795">
        <w:trPr>
          <w:trHeight w:val="454"/>
        </w:trPr>
        <w:tc>
          <w:tcPr>
            <w:tcW w:w="9606" w:type="dxa"/>
            <w:shd w:val="clear" w:color="auto" w:fill="auto"/>
          </w:tcPr>
          <w:p w14:paraId="2482B208" w14:textId="77777777" w:rsidR="00EE1DB9" w:rsidRPr="00EE1DB9" w:rsidRDefault="00EE1DB9" w:rsidP="00EE1DB9">
            <w:pPr>
              <w:suppressLineNumbers/>
              <w:suppressAutoHyphens/>
              <w:spacing w:after="0" w:line="240" w:lineRule="auto"/>
              <w:rPr>
                <w:rFonts w:ascii="Arial" w:hAnsi="Arial" w:cs="Arial"/>
                <w:b/>
                <w:bCs/>
                <w:sz w:val="18"/>
                <w:szCs w:val="18"/>
                <w:lang w:eastAsia="ar-SA"/>
              </w:rPr>
            </w:pPr>
            <w:r w:rsidRPr="00EE1DB9">
              <w:rPr>
                <w:rFonts w:ascii="Arial" w:eastAsia="Times New Roman" w:hAnsi="Arial" w:cs="Arial"/>
                <w:b/>
                <w:bCs/>
                <w:sz w:val="18"/>
                <w:szCs w:val="18"/>
                <w:lang w:eastAsia="ar-SA"/>
              </w:rPr>
              <w:t>Nome Fantasia</w:t>
            </w:r>
          </w:p>
        </w:tc>
      </w:tr>
      <w:tr w:rsidR="00EE1DB9" w:rsidRPr="00EE1DB9" w14:paraId="22DCAD9B" w14:textId="77777777" w:rsidTr="006C4795">
        <w:trPr>
          <w:trHeight w:val="454"/>
        </w:trPr>
        <w:tc>
          <w:tcPr>
            <w:tcW w:w="9606" w:type="dxa"/>
            <w:shd w:val="clear" w:color="auto" w:fill="auto"/>
          </w:tcPr>
          <w:p w14:paraId="7A47783D" w14:textId="77777777" w:rsidR="00EE1DB9" w:rsidRPr="00EE1DB9" w:rsidRDefault="00EE1DB9" w:rsidP="00EE1DB9">
            <w:pPr>
              <w:suppressLineNumbers/>
              <w:suppressAutoHyphens/>
              <w:spacing w:after="0" w:line="240" w:lineRule="auto"/>
              <w:rPr>
                <w:rFonts w:ascii="Arial" w:hAnsi="Arial" w:cs="Arial"/>
                <w:b/>
                <w:bCs/>
                <w:sz w:val="18"/>
                <w:szCs w:val="18"/>
                <w:lang w:eastAsia="ar-SA"/>
              </w:rPr>
            </w:pPr>
            <w:r w:rsidRPr="00EE1DB9">
              <w:rPr>
                <w:rFonts w:ascii="Arial" w:eastAsia="Times New Roman" w:hAnsi="Arial" w:cs="Arial"/>
                <w:b/>
                <w:bCs/>
                <w:sz w:val="18"/>
                <w:szCs w:val="18"/>
                <w:lang w:eastAsia="ar-SA"/>
              </w:rPr>
              <w:t>Razão Social</w:t>
            </w:r>
          </w:p>
        </w:tc>
      </w:tr>
      <w:tr w:rsidR="00EE1DB9" w:rsidRPr="00EE1DB9" w14:paraId="2A6E5E2D" w14:textId="77777777" w:rsidTr="006C4795">
        <w:trPr>
          <w:trHeight w:val="454"/>
        </w:trPr>
        <w:tc>
          <w:tcPr>
            <w:tcW w:w="9606" w:type="dxa"/>
            <w:shd w:val="clear" w:color="auto" w:fill="auto"/>
          </w:tcPr>
          <w:p w14:paraId="06FCC716" w14:textId="77777777" w:rsidR="00EE1DB9" w:rsidRPr="00EE1DB9" w:rsidRDefault="00EE1DB9" w:rsidP="00EE1DB9">
            <w:pPr>
              <w:suppressLineNumbers/>
              <w:suppressAutoHyphens/>
              <w:spacing w:after="0" w:line="240" w:lineRule="auto"/>
              <w:rPr>
                <w:rFonts w:ascii="Arial" w:hAnsi="Arial" w:cs="Arial"/>
                <w:b/>
                <w:bCs/>
                <w:sz w:val="18"/>
                <w:szCs w:val="18"/>
                <w:lang w:eastAsia="ar-SA"/>
              </w:rPr>
            </w:pPr>
            <w:r w:rsidRPr="00EE1DB9">
              <w:rPr>
                <w:rFonts w:ascii="Arial" w:eastAsia="Times New Roman" w:hAnsi="Arial" w:cs="Arial"/>
                <w:b/>
                <w:bCs/>
                <w:sz w:val="18"/>
                <w:szCs w:val="18"/>
                <w:lang w:eastAsia="ar-SA"/>
              </w:rPr>
              <w:t>CNPJ</w:t>
            </w:r>
          </w:p>
        </w:tc>
      </w:tr>
      <w:tr w:rsidR="00EE1DB9" w:rsidRPr="00EE1DB9" w14:paraId="45466656" w14:textId="77777777" w:rsidTr="006C4795">
        <w:trPr>
          <w:trHeight w:val="454"/>
        </w:trPr>
        <w:tc>
          <w:tcPr>
            <w:tcW w:w="9606" w:type="dxa"/>
            <w:shd w:val="clear" w:color="auto" w:fill="auto"/>
          </w:tcPr>
          <w:p w14:paraId="671FAD40" w14:textId="77777777" w:rsidR="00EE1DB9" w:rsidRPr="00EE1DB9" w:rsidRDefault="00EE1DB9" w:rsidP="00EE1DB9">
            <w:pPr>
              <w:suppressLineNumbers/>
              <w:suppressAutoHyphens/>
              <w:spacing w:after="0" w:line="240" w:lineRule="auto"/>
              <w:rPr>
                <w:rFonts w:ascii="Arial" w:hAnsi="Arial" w:cs="Arial"/>
                <w:b/>
                <w:bCs/>
                <w:sz w:val="18"/>
                <w:szCs w:val="18"/>
                <w:lang w:eastAsia="ar-SA"/>
              </w:rPr>
            </w:pPr>
            <w:r w:rsidRPr="00EE1DB9">
              <w:rPr>
                <w:rFonts w:ascii="Arial" w:eastAsia="Times New Roman" w:hAnsi="Arial" w:cs="Arial"/>
                <w:b/>
                <w:bCs/>
                <w:sz w:val="18"/>
                <w:szCs w:val="18"/>
                <w:lang w:eastAsia="ar-SA"/>
              </w:rPr>
              <w:t>Endereço</w:t>
            </w:r>
          </w:p>
        </w:tc>
      </w:tr>
      <w:tr w:rsidR="00EE1DB9" w:rsidRPr="00EE1DB9" w14:paraId="3E92A4B6" w14:textId="77777777" w:rsidTr="006C4795">
        <w:trPr>
          <w:trHeight w:val="454"/>
        </w:trPr>
        <w:tc>
          <w:tcPr>
            <w:tcW w:w="9606" w:type="dxa"/>
            <w:shd w:val="clear" w:color="auto" w:fill="auto"/>
          </w:tcPr>
          <w:p w14:paraId="38D0D546" w14:textId="77777777" w:rsidR="00EE1DB9" w:rsidRPr="00EE1DB9" w:rsidRDefault="00EE1DB9" w:rsidP="00EE1DB9">
            <w:pPr>
              <w:suppressLineNumbers/>
              <w:suppressAutoHyphens/>
              <w:spacing w:after="0" w:line="240" w:lineRule="auto"/>
              <w:rPr>
                <w:rFonts w:ascii="Arial" w:hAnsi="Arial" w:cs="Arial"/>
                <w:b/>
                <w:bCs/>
                <w:sz w:val="18"/>
                <w:szCs w:val="18"/>
                <w:lang w:eastAsia="ar-SA"/>
              </w:rPr>
            </w:pPr>
            <w:r w:rsidRPr="00EE1DB9">
              <w:rPr>
                <w:rFonts w:ascii="Arial" w:eastAsia="Times New Roman" w:hAnsi="Arial" w:cs="Arial"/>
                <w:b/>
                <w:bCs/>
                <w:sz w:val="18"/>
                <w:szCs w:val="18"/>
                <w:lang w:eastAsia="ar-SA"/>
              </w:rPr>
              <w:t>Bairro:                                                            Cidade:</w:t>
            </w:r>
          </w:p>
        </w:tc>
      </w:tr>
      <w:tr w:rsidR="00EE1DB9" w:rsidRPr="00EE1DB9" w14:paraId="2FC33696" w14:textId="77777777" w:rsidTr="006C4795">
        <w:trPr>
          <w:trHeight w:val="454"/>
        </w:trPr>
        <w:tc>
          <w:tcPr>
            <w:tcW w:w="9606" w:type="dxa"/>
            <w:shd w:val="clear" w:color="auto" w:fill="auto"/>
          </w:tcPr>
          <w:p w14:paraId="1AC5C27F" w14:textId="77777777" w:rsidR="00EE1DB9" w:rsidRPr="00EE1DB9" w:rsidRDefault="00EE1DB9" w:rsidP="00EE1DB9">
            <w:pPr>
              <w:suppressLineNumbers/>
              <w:suppressAutoHyphens/>
              <w:spacing w:after="0" w:line="240" w:lineRule="auto"/>
              <w:rPr>
                <w:rFonts w:ascii="Arial" w:hAnsi="Arial" w:cs="Arial"/>
                <w:b/>
                <w:bCs/>
                <w:sz w:val="18"/>
                <w:szCs w:val="18"/>
                <w:lang w:eastAsia="ar-SA"/>
              </w:rPr>
            </w:pPr>
            <w:r w:rsidRPr="00EE1DB9">
              <w:rPr>
                <w:rFonts w:ascii="Arial" w:eastAsia="Times New Roman" w:hAnsi="Arial" w:cs="Arial"/>
                <w:b/>
                <w:bCs/>
                <w:sz w:val="18"/>
                <w:szCs w:val="18"/>
                <w:lang w:eastAsia="ar-SA"/>
              </w:rPr>
              <w:t>Representante Técnico</w:t>
            </w:r>
          </w:p>
        </w:tc>
      </w:tr>
      <w:tr w:rsidR="00EE1DB9" w:rsidRPr="00EE1DB9" w14:paraId="1F64EEB9" w14:textId="77777777" w:rsidTr="006C4795">
        <w:trPr>
          <w:trHeight w:val="454"/>
        </w:trPr>
        <w:tc>
          <w:tcPr>
            <w:tcW w:w="9606" w:type="dxa"/>
            <w:shd w:val="clear" w:color="auto" w:fill="auto"/>
          </w:tcPr>
          <w:p w14:paraId="6F11F806" w14:textId="77777777" w:rsidR="00EE1DB9" w:rsidRPr="00EE1DB9" w:rsidRDefault="00EE1DB9" w:rsidP="00EE1DB9">
            <w:pPr>
              <w:suppressLineNumbers/>
              <w:suppressAutoHyphens/>
              <w:spacing w:after="0" w:line="240" w:lineRule="auto"/>
              <w:rPr>
                <w:rFonts w:ascii="Arial" w:hAnsi="Arial" w:cs="Arial"/>
                <w:b/>
                <w:bCs/>
                <w:sz w:val="18"/>
                <w:szCs w:val="18"/>
                <w:lang w:eastAsia="ar-SA"/>
              </w:rPr>
            </w:pPr>
            <w:r w:rsidRPr="00EE1DB9">
              <w:rPr>
                <w:rFonts w:ascii="Arial" w:eastAsia="Times New Roman" w:hAnsi="Arial" w:cs="Arial"/>
                <w:b/>
                <w:bCs/>
                <w:sz w:val="18"/>
                <w:szCs w:val="18"/>
                <w:lang w:eastAsia="ar-SA"/>
              </w:rPr>
              <w:t>Telefone:                                                        Fax:</w:t>
            </w:r>
          </w:p>
        </w:tc>
      </w:tr>
    </w:tbl>
    <w:p w14:paraId="7E270273" w14:textId="77777777" w:rsidR="00EE1DB9" w:rsidRPr="00EE1DB9" w:rsidRDefault="00EE1DB9" w:rsidP="00EE1DB9">
      <w:pPr>
        <w:suppressAutoHyphens/>
        <w:spacing w:after="0" w:line="240" w:lineRule="auto"/>
        <w:rPr>
          <w:rFonts w:ascii="Arial" w:eastAsia="Times New Roman" w:hAnsi="Arial" w:cs="Arial"/>
        </w:rPr>
      </w:pPr>
    </w:p>
    <w:p w14:paraId="3995EE6A" w14:textId="77777777" w:rsidR="00EE1DB9" w:rsidRPr="00EE1DB9" w:rsidRDefault="00EE1DB9" w:rsidP="00EE1DB9">
      <w:pPr>
        <w:suppressAutoHyphens/>
        <w:spacing w:before="120" w:after="120" w:line="360" w:lineRule="auto"/>
        <w:jc w:val="both"/>
        <w:rPr>
          <w:rFonts w:ascii="Arial" w:eastAsia="Times New Roman" w:hAnsi="Arial" w:cs="Arial"/>
          <w:lang w:eastAsia="ar-SA"/>
        </w:rPr>
      </w:pPr>
      <w:r w:rsidRPr="00EE1DB9">
        <w:rPr>
          <w:rFonts w:ascii="Arial" w:eastAsia="Times New Roman" w:hAnsi="Arial" w:cs="Arial"/>
          <w:lang w:eastAsia="ar-SA"/>
        </w:rPr>
        <w:t xml:space="preserve">Declaramos para todos os fins de direito que a empresa acima identificada, na pessoa do seu representante técnico ____________________________________________________, que abaixo assina, portador do CPF  ___________________________________, esteve nas dependências da MULTIRIO, visitando e tomando conhecimento de todas as informações e das condições locais para o cumprimento das obrigações do objeto </w:t>
      </w:r>
      <w:r w:rsidRPr="00EE1DB9">
        <w:rPr>
          <w:rFonts w:ascii="Arial" w:eastAsia="Times New Roman" w:hAnsi="Arial" w:cs="Arial"/>
          <w:b/>
          <w:bCs/>
          <w:lang w:eastAsia="ar-SA"/>
        </w:rPr>
        <w:t xml:space="preserve">Aquisição e instalação de 02 (dois) sistemas de ar condicionado VRF Inverter, incluindo mão de obra e fornecimento de materiais correlatos, transporte vertical (içamento) e garantia técnica </w:t>
      </w:r>
      <w:proofErr w:type="spellStart"/>
      <w:r w:rsidRPr="00EE1DB9">
        <w:rPr>
          <w:rFonts w:ascii="Arial" w:eastAsia="Times New Roman" w:hAnsi="Arial" w:cs="Arial"/>
          <w:b/>
          <w:bCs/>
          <w:lang w:eastAsia="ar-SA"/>
        </w:rPr>
        <w:t>OnSite</w:t>
      </w:r>
      <w:proofErr w:type="spellEnd"/>
      <w:r w:rsidRPr="00EE1DB9">
        <w:rPr>
          <w:rFonts w:ascii="Arial" w:eastAsia="Times New Roman" w:hAnsi="Arial" w:cs="Arial"/>
          <w:b/>
          <w:bCs/>
          <w:lang w:eastAsia="ar-SA"/>
        </w:rPr>
        <w:t xml:space="preserve">, </w:t>
      </w:r>
      <w:r w:rsidRPr="00EE1DB9">
        <w:rPr>
          <w:rFonts w:ascii="Arial" w:eastAsia="Times New Roman" w:hAnsi="Arial" w:cs="Arial"/>
          <w:lang w:eastAsia="ar-SA"/>
        </w:rPr>
        <w:t xml:space="preserve">do </w:t>
      </w:r>
      <w:r w:rsidRPr="00EE1DB9">
        <w:rPr>
          <w:rFonts w:ascii="Arial" w:eastAsia="Times New Roman" w:hAnsi="Arial" w:cs="Arial"/>
          <w:b/>
          <w:bCs/>
          <w:lang w:eastAsia="ar-SA"/>
        </w:rPr>
        <w:t>Termo de Referência</w:t>
      </w:r>
      <w:r w:rsidRPr="00EE1DB9">
        <w:rPr>
          <w:rFonts w:ascii="Arial" w:eastAsia="Times New Roman" w:hAnsi="Arial" w:cs="Arial"/>
          <w:lang w:eastAsia="ar-SA"/>
        </w:rPr>
        <w:t xml:space="preserve">. </w:t>
      </w:r>
    </w:p>
    <w:p w14:paraId="47E81D11" w14:textId="77777777" w:rsidR="00EE1DB9" w:rsidRPr="00EE1DB9" w:rsidRDefault="00EE1DB9" w:rsidP="00EE1DB9">
      <w:pPr>
        <w:suppressAutoHyphens/>
        <w:spacing w:before="120" w:after="120" w:line="360" w:lineRule="auto"/>
        <w:jc w:val="both"/>
        <w:rPr>
          <w:rFonts w:ascii="Arial" w:hAnsi="Arial" w:cs="Arial"/>
          <w:lang w:eastAsia="ar-SA"/>
        </w:rPr>
      </w:pPr>
      <w:r w:rsidRPr="00EE1DB9">
        <w:rPr>
          <w:rFonts w:ascii="Arial" w:eastAsia="Times New Roman" w:hAnsi="Arial" w:cs="Arial"/>
          <w:lang w:eastAsia="ar-SA"/>
        </w:rPr>
        <w:t xml:space="preserve">A visita realizada e os elementos técnicos fornecidos (projetos, plantas e planilhas) são suficientes para os levantamentos necessários à elaboração da proposta, bem como o desenvolvimento dos serviços a serem realizados, de modo a não incorrer em omissões que jamais poderão ser alegadas pela empresa em favor de eventuais pretensões de acréscimos de serviços. Não serão aceitas reclamações posteriores sob alegação de aumento de serviços ou serviços e materiais não relacionados no termo de referência. </w:t>
      </w:r>
    </w:p>
    <w:p w14:paraId="2EAFF6BC" w14:textId="77777777" w:rsidR="00EE1DB9" w:rsidRPr="00EE1DB9" w:rsidRDefault="00EE1DB9" w:rsidP="00EE1DB9">
      <w:pPr>
        <w:suppressAutoHyphens/>
        <w:spacing w:after="200" w:line="240" w:lineRule="auto"/>
        <w:rPr>
          <w:rFonts w:ascii="Arial" w:hAnsi="Arial" w:cs="Arial"/>
          <w:lang w:eastAsia="ar-SA"/>
        </w:rPr>
      </w:pPr>
      <w:r w:rsidRPr="00EE1DB9">
        <w:rPr>
          <w:rFonts w:ascii="Arial" w:eastAsia="Times New Roman" w:hAnsi="Arial" w:cs="Arial"/>
          <w:lang w:eastAsia="ar-SA"/>
        </w:rPr>
        <w:t xml:space="preserve">Rio de Janeiro / RJ ______ de ______________________ </w:t>
      </w:r>
      <w:proofErr w:type="spellStart"/>
      <w:r w:rsidRPr="00EE1DB9">
        <w:rPr>
          <w:rFonts w:ascii="Arial" w:eastAsia="Times New Roman" w:hAnsi="Arial" w:cs="Arial"/>
          <w:lang w:eastAsia="ar-SA"/>
        </w:rPr>
        <w:t>de</w:t>
      </w:r>
      <w:proofErr w:type="spellEnd"/>
      <w:r w:rsidRPr="00EE1DB9">
        <w:rPr>
          <w:rFonts w:ascii="Arial" w:eastAsia="Times New Roman" w:hAnsi="Arial" w:cs="Arial"/>
          <w:lang w:eastAsia="ar-SA"/>
        </w:rPr>
        <w:t xml:space="preserve"> 2024</w:t>
      </w:r>
    </w:p>
    <w:p w14:paraId="2F9950CE" w14:textId="77777777" w:rsidR="00EE1DB9" w:rsidRPr="00EE1DB9" w:rsidRDefault="00EE1DB9" w:rsidP="00EE1DB9">
      <w:pPr>
        <w:suppressAutoHyphens/>
        <w:spacing w:after="200" w:line="276" w:lineRule="auto"/>
        <w:rPr>
          <w:rFonts w:ascii="Arial" w:hAnsi="Arial" w:cs="Arial"/>
          <w:lang w:eastAsia="ar-SA"/>
        </w:rPr>
      </w:pPr>
    </w:p>
    <w:p w14:paraId="27BDC5C1" w14:textId="77777777" w:rsidR="00EE1DB9" w:rsidRPr="00EE1DB9" w:rsidRDefault="00EE1DB9" w:rsidP="00EE1DB9">
      <w:pPr>
        <w:suppressAutoHyphens/>
        <w:spacing w:after="200" w:line="276" w:lineRule="auto"/>
        <w:rPr>
          <w:rFonts w:ascii="Arial" w:hAnsi="Arial" w:cs="Arial"/>
          <w:bCs/>
          <w:lang w:eastAsia="ar-SA"/>
        </w:rPr>
      </w:pPr>
      <w:r w:rsidRPr="00EE1DB9">
        <w:rPr>
          <w:rFonts w:ascii="Arial" w:hAnsi="Arial" w:cs="Arial"/>
          <w:bCs/>
          <w:lang w:eastAsia="ar-SA"/>
        </w:rPr>
        <w:t>____________________________________</w:t>
      </w:r>
      <w:r w:rsidRPr="00EE1DB9">
        <w:rPr>
          <w:rFonts w:ascii="Arial" w:hAnsi="Arial" w:cs="Arial"/>
          <w:bCs/>
          <w:lang w:eastAsia="ar-SA"/>
        </w:rPr>
        <w:tab/>
        <w:t>___________________________________</w:t>
      </w:r>
    </w:p>
    <w:p w14:paraId="36584B90" w14:textId="77777777" w:rsidR="00EE1DB9" w:rsidRPr="00EE1DB9" w:rsidRDefault="00EE1DB9" w:rsidP="00EE1DB9">
      <w:pPr>
        <w:suppressAutoHyphens/>
        <w:spacing w:after="200" w:line="276" w:lineRule="auto"/>
        <w:rPr>
          <w:rFonts w:ascii="Arial" w:hAnsi="Arial" w:cs="Arial"/>
          <w:bCs/>
          <w:sz w:val="18"/>
          <w:szCs w:val="18"/>
          <w:lang w:eastAsia="ar-SA"/>
        </w:rPr>
      </w:pPr>
      <w:r w:rsidRPr="00EE1DB9">
        <w:rPr>
          <w:rFonts w:ascii="Arial" w:hAnsi="Arial" w:cs="Arial"/>
          <w:bCs/>
          <w:sz w:val="18"/>
          <w:szCs w:val="18"/>
          <w:lang w:eastAsia="ar-SA"/>
        </w:rPr>
        <w:t>Empresa proponente</w:t>
      </w:r>
      <w:r w:rsidRPr="00EE1DB9">
        <w:rPr>
          <w:rFonts w:ascii="Arial" w:hAnsi="Arial" w:cs="Arial"/>
          <w:bCs/>
          <w:sz w:val="18"/>
          <w:szCs w:val="18"/>
          <w:lang w:eastAsia="ar-SA"/>
        </w:rPr>
        <w:tab/>
      </w:r>
      <w:r w:rsidRPr="00EE1DB9">
        <w:rPr>
          <w:rFonts w:ascii="Arial" w:hAnsi="Arial" w:cs="Arial"/>
          <w:bCs/>
          <w:sz w:val="18"/>
          <w:szCs w:val="18"/>
          <w:lang w:eastAsia="ar-SA"/>
        </w:rPr>
        <w:tab/>
      </w:r>
      <w:r w:rsidRPr="00EE1DB9">
        <w:rPr>
          <w:rFonts w:ascii="Arial" w:hAnsi="Arial" w:cs="Arial"/>
          <w:bCs/>
          <w:sz w:val="18"/>
          <w:szCs w:val="18"/>
          <w:lang w:eastAsia="ar-SA"/>
        </w:rPr>
        <w:tab/>
      </w:r>
      <w:r w:rsidRPr="00EE1DB9">
        <w:rPr>
          <w:rFonts w:ascii="Arial" w:hAnsi="Arial" w:cs="Arial"/>
          <w:bCs/>
          <w:sz w:val="18"/>
          <w:szCs w:val="18"/>
          <w:lang w:eastAsia="ar-SA"/>
        </w:rPr>
        <w:tab/>
      </w:r>
      <w:r w:rsidRPr="00EE1DB9">
        <w:rPr>
          <w:rFonts w:ascii="Arial" w:hAnsi="Arial" w:cs="Arial"/>
          <w:bCs/>
          <w:sz w:val="18"/>
          <w:szCs w:val="18"/>
          <w:lang w:eastAsia="ar-SA"/>
        </w:rPr>
        <w:tab/>
        <w:t>MULTIRIO</w:t>
      </w:r>
    </w:p>
    <w:p w14:paraId="7457B3F8" w14:textId="77777777" w:rsidR="00EE1DB9" w:rsidRPr="00EE1DB9" w:rsidRDefault="00EE1DB9" w:rsidP="00EE1DB9">
      <w:pPr>
        <w:suppressAutoHyphens/>
        <w:spacing w:after="200" w:line="276" w:lineRule="auto"/>
        <w:rPr>
          <w:rFonts w:ascii="Arial" w:hAnsi="Arial" w:cs="Arial"/>
          <w:bCs/>
          <w:sz w:val="18"/>
          <w:szCs w:val="18"/>
          <w:lang w:eastAsia="ar-SA"/>
        </w:rPr>
      </w:pPr>
      <w:r w:rsidRPr="00EE1DB9">
        <w:rPr>
          <w:rFonts w:ascii="Arial" w:hAnsi="Arial" w:cs="Arial"/>
          <w:bCs/>
          <w:sz w:val="18"/>
          <w:szCs w:val="18"/>
          <w:lang w:eastAsia="ar-SA"/>
        </w:rPr>
        <w:t>Nome:</w:t>
      </w:r>
      <w:r w:rsidRPr="00EE1DB9">
        <w:rPr>
          <w:rFonts w:ascii="Arial" w:hAnsi="Arial" w:cs="Arial"/>
          <w:bCs/>
          <w:sz w:val="18"/>
          <w:szCs w:val="18"/>
          <w:lang w:eastAsia="ar-SA"/>
        </w:rPr>
        <w:tab/>
      </w:r>
      <w:r w:rsidRPr="00EE1DB9">
        <w:rPr>
          <w:rFonts w:ascii="Arial" w:hAnsi="Arial" w:cs="Arial"/>
          <w:bCs/>
          <w:sz w:val="18"/>
          <w:szCs w:val="18"/>
          <w:lang w:eastAsia="ar-SA"/>
        </w:rPr>
        <w:tab/>
      </w:r>
      <w:r w:rsidRPr="00EE1DB9">
        <w:rPr>
          <w:rFonts w:ascii="Arial" w:hAnsi="Arial" w:cs="Arial"/>
          <w:bCs/>
          <w:sz w:val="18"/>
          <w:szCs w:val="18"/>
          <w:lang w:eastAsia="ar-SA"/>
        </w:rPr>
        <w:tab/>
      </w:r>
      <w:r w:rsidRPr="00EE1DB9">
        <w:rPr>
          <w:rFonts w:ascii="Arial" w:hAnsi="Arial" w:cs="Arial"/>
          <w:bCs/>
          <w:sz w:val="18"/>
          <w:szCs w:val="18"/>
          <w:lang w:eastAsia="ar-SA"/>
        </w:rPr>
        <w:tab/>
      </w:r>
      <w:r w:rsidRPr="00EE1DB9">
        <w:rPr>
          <w:rFonts w:ascii="Arial" w:hAnsi="Arial" w:cs="Arial"/>
          <w:bCs/>
          <w:sz w:val="18"/>
          <w:szCs w:val="18"/>
          <w:lang w:eastAsia="ar-SA"/>
        </w:rPr>
        <w:tab/>
      </w:r>
      <w:r w:rsidRPr="00EE1DB9">
        <w:rPr>
          <w:rFonts w:ascii="Arial" w:hAnsi="Arial" w:cs="Arial"/>
          <w:bCs/>
          <w:sz w:val="18"/>
          <w:szCs w:val="18"/>
          <w:lang w:eastAsia="ar-SA"/>
        </w:rPr>
        <w:tab/>
      </w:r>
      <w:r w:rsidRPr="00EE1DB9">
        <w:rPr>
          <w:rFonts w:ascii="Arial" w:hAnsi="Arial" w:cs="Arial"/>
          <w:bCs/>
          <w:sz w:val="18"/>
          <w:szCs w:val="18"/>
          <w:lang w:eastAsia="ar-SA"/>
        </w:rPr>
        <w:tab/>
        <w:t>Nome:</w:t>
      </w:r>
    </w:p>
    <w:p w14:paraId="63A01712" w14:textId="77777777" w:rsidR="00EE1DB9" w:rsidRPr="00EE1DB9" w:rsidRDefault="00EE1DB9" w:rsidP="00EE1DB9">
      <w:pPr>
        <w:suppressAutoHyphens/>
        <w:spacing w:after="200" w:line="240" w:lineRule="auto"/>
        <w:rPr>
          <w:lang w:eastAsia="ar-SA"/>
        </w:rPr>
      </w:pPr>
    </w:p>
    <w:p w14:paraId="0FA1EFA0" w14:textId="77777777" w:rsidR="00EE1DB9" w:rsidRPr="00EE1DB9" w:rsidRDefault="00EE1DB9" w:rsidP="00EE1DB9">
      <w:pPr>
        <w:suppressAutoHyphens/>
        <w:spacing w:after="0" w:line="240" w:lineRule="auto"/>
        <w:jc w:val="center"/>
        <w:rPr>
          <w:sz w:val="28"/>
          <w:szCs w:val="28"/>
          <w:lang w:eastAsia="ar-SA"/>
        </w:rPr>
      </w:pPr>
      <w:r w:rsidRPr="00EE1DB9">
        <w:rPr>
          <w:rFonts w:eastAsia="Times New Roman"/>
          <w:b/>
          <w:bCs/>
          <w:lang w:eastAsia="ar-SA"/>
        </w:rPr>
        <w:br w:type="page"/>
      </w:r>
      <w:r w:rsidRPr="00EE1DB9">
        <w:rPr>
          <w:rFonts w:ascii="Arial" w:eastAsia="Times New Roman" w:hAnsi="Arial" w:cs="Arial"/>
          <w:b/>
          <w:sz w:val="28"/>
          <w:szCs w:val="28"/>
        </w:rPr>
        <w:t>ANEXO I.E</w:t>
      </w:r>
    </w:p>
    <w:p w14:paraId="527277AF" w14:textId="77777777" w:rsidR="00EE1DB9" w:rsidRPr="00EE1DB9" w:rsidRDefault="00EE1DB9" w:rsidP="00EE1DB9">
      <w:pPr>
        <w:suppressAutoHyphens/>
        <w:spacing w:after="0" w:line="240" w:lineRule="auto"/>
        <w:jc w:val="center"/>
        <w:rPr>
          <w:rFonts w:ascii="Arial" w:eastAsia="Times New Roman" w:hAnsi="Arial" w:cs="Arial"/>
          <w:b/>
          <w:lang w:eastAsia="ar-SA"/>
        </w:rPr>
      </w:pPr>
      <w:r w:rsidRPr="00EE1DB9">
        <w:rPr>
          <w:rFonts w:ascii="Arial" w:eastAsia="Times New Roman" w:hAnsi="Arial" w:cs="Arial"/>
          <w:b/>
          <w:lang w:eastAsia="ar-SA"/>
        </w:rPr>
        <w:t>DECLARAÇÃO DE RENÚNCIA</w:t>
      </w:r>
    </w:p>
    <w:p w14:paraId="0C665503" w14:textId="77777777" w:rsidR="00EE1DB9" w:rsidRPr="00EE1DB9" w:rsidRDefault="00EE1DB9" w:rsidP="00EE1DB9">
      <w:pPr>
        <w:suppressAutoHyphens/>
        <w:spacing w:after="0" w:line="240" w:lineRule="auto"/>
        <w:rPr>
          <w:rFonts w:ascii="Arial" w:eastAsia="Times New Roman" w:hAnsi="Arial" w:cs="Arial"/>
          <w:lang w:eastAsia="ar-SA"/>
        </w:rPr>
      </w:pPr>
    </w:p>
    <w:p w14:paraId="4CD7FECC" w14:textId="77777777" w:rsidR="00EE1DB9" w:rsidRPr="00EE1DB9" w:rsidRDefault="00EE1DB9" w:rsidP="00EE1DB9">
      <w:pPr>
        <w:suppressAutoHyphens/>
        <w:autoSpaceDE w:val="0"/>
        <w:autoSpaceDN w:val="0"/>
        <w:adjustRightInd w:val="0"/>
        <w:spacing w:after="0" w:line="240" w:lineRule="auto"/>
        <w:ind w:right="40"/>
        <w:jc w:val="center"/>
        <w:rPr>
          <w:rFonts w:ascii="Arial" w:hAnsi="Arial" w:cs="Arial"/>
          <w:lang w:eastAsia="en-US"/>
        </w:rPr>
      </w:pPr>
      <w:r w:rsidRPr="00EE1DB9">
        <w:rPr>
          <w:rFonts w:ascii="Arial" w:hAnsi="Arial" w:cs="Arial"/>
          <w:lang w:eastAsia="en-US"/>
        </w:rPr>
        <w:t>DECLARAÇÃO DE NÃO VISITA AO LOCAL DO SERVIÇO</w:t>
      </w:r>
    </w:p>
    <w:p w14:paraId="1556C67B" w14:textId="77777777" w:rsidR="00EE1DB9" w:rsidRPr="00EE1DB9" w:rsidRDefault="00EE1DB9" w:rsidP="00EE1DB9">
      <w:pPr>
        <w:suppressAutoHyphens/>
        <w:spacing w:after="200" w:line="240" w:lineRule="auto"/>
        <w:jc w:val="center"/>
        <w:rPr>
          <w:rFonts w:ascii="Arial" w:eastAsia="Times New Roman" w:hAnsi="Arial" w:cs="Arial"/>
          <w:lang w:eastAsia="ar-SA"/>
        </w:rPr>
      </w:pPr>
      <w:r w:rsidRPr="00EE1DB9">
        <w:rPr>
          <w:rFonts w:ascii="Arial" w:hAnsi="Arial" w:cs="Arial"/>
          <w:lang w:eastAsia="en-US"/>
        </w:rPr>
        <w:t>(OBRIGATÓRIA CASO NÃO SEJA REALIZADA A VISITA)</w:t>
      </w:r>
    </w:p>
    <w:p w14:paraId="3D092584" w14:textId="77777777" w:rsidR="00EE1DB9" w:rsidRPr="00EE1DB9" w:rsidRDefault="00EE1DB9" w:rsidP="00EE1DB9">
      <w:pPr>
        <w:suppressAutoHyphens/>
        <w:spacing w:after="0" w:line="240" w:lineRule="auto"/>
        <w:rPr>
          <w:rFonts w:ascii="Arial" w:eastAsia="Times New Roman" w:hAnsi="Arial" w:cs="Arial"/>
          <w:lang w:eastAsia="ar-SA"/>
        </w:rPr>
      </w:pPr>
    </w:p>
    <w:p w14:paraId="22F101B6" w14:textId="77777777" w:rsidR="00EE1DB9" w:rsidRPr="00EE1DB9" w:rsidRDefault="00EE1DB9" w:rsidP="00EE1DB9">
      <w:pPr>
        <w:suppressAutoHyphens/>
        <w:spacing w:after="0" w:line="360" w:lineRule="auto"/>
        <w:jc w:val="both"/>
        <w:rPr>
          <w:rFonts w:ascii="Arial" w:eastAsia="Times New Roman" w:hAnsi="Arial" w:cs="Arial"/>
          <w:lang w:eastAsia="ar-SA"/>
        </w:rPr>
      </w:pPr>
      <w:r w:rsidRPr="00EE1DB9">
        <w:rPr>
          <w:rFonts w:ascii="Arial" w:eastAsia="Times New Roman" w:hAnsi="Arial" w:cs="Arial"/>
          <w:lang w:eastAsia="ar-SA"/>
        </w:rPr>
        <w:t xml:space="preserve">Eu, _____________________________________________ (Representante Legal devidamente qualificado) da empresa __________________________________________, DECLARO, para os devidos fins, que NÃO visitei o local onde será executado a prestação de </w:t>
      </w:r>
      <w:r w:rsidRPr="00EE1DB9">
        <w:rPr>
          <w:rFonts w:ascii="Arial" w:eastAsia="Times New Roman" w:hAnsi="Arial" w:cs="Arial"/>
          <w:b/>
          <w:bCs/>
          <w:lang w:eastAsia="ar-SA"/>
        </w:rPr>
        <w:t xml:space="preserve">Aquisição e instalação de 02 (dois) sistemas de ar condicionado VRF Inverter, incluindo mão de obra e fornecimento de materiais correlatos, transporte vertical (içamento) e garantia técnica </w:t>
      </w:r>
      <w:proofErr w:type="spellStart"/>
      <w:r w:rsidRPr="00EE1DB9">
        <w:rPr>
          <w:rFonts w:ascii="Arial" w:eastAsia="Times New Roman" w:hAnsi="Arial" w:cs="Arial"/>
          <w:b/>
          <w:bCs/>
          <w:lang w:eastAsia="ar-SA"/>
        </w:rPr>
        <w:t>OnSite</w:t>
      </w:r>
      <w:proofErr w:type="spellEnd"/>
      <w:r w:rsidRPr="00EE1DB9">
        <w:rPr>
          <w:rFonts w:ascii="Arial" w:eastAsia="Times New Roman" w:hAnsi="Arial" w:cs="Arial"/>
          <w:b/>
          <w:bCs/>
          <w:lang w:eastAsia="ar-SA"/>
        </w:rPr>
        <w:t xml:space="preserve">, </w:t>
      </w:r>
      <w:r w:rsidRPr="00EE1DB9">
        <w:rPr>
          <w:rFonts w:ascii="Arial" w:eastAsia="Times New Roman" w:hAnsi="Arial" w:cs="Arial"/>
          <w:lang w:eastAsia="ar-SA"/>
        </w:rPr>
        <w:t xml:space="preserve">do </w:t>
      </w:r>
      <w:r w:rsidRPr="00EE1DB9">
        <w:rPr>
          <w:rFonts w:ascii="Arial" w:eastAsia="Times New Roman" w:hAnsi="Arial" w:cs="Arial"/>
          <w:b/>
          <w:bCs/>
          <w:lang w:eastAsia="ar-SA"/>
        </w:rPr>
        <w:t>Termo de Referência</w:t>
      </w:r>
      <w:r w:rsidRPr="00EE1DB9">
        <w:rPr>
          <w:rFonts w:ascii="Arial" w:hAnsi="Arial" w:cs="Arial"/>
          <w:color w:val="000000"/>
          <w:lang w:eastAsia="ar-SA"/>
        </w:rPr>
        <w:t xml:space="preserve">, conforme as especificações contidas no Termo de Referência e seus anexos, </w:t>
      </w:r>
      <w:r w:rsidRPr="00EE1DB9">
        <w:rPr>
          <w:rFonts w:ascii="Arial" w:eastAsia="Times New Roman" w:hAnsi="Arial" w:cs="Arial"/>
          <w:lang w:eastAsia="ar-SA"/>
        </w:rPr>
        <w:t xml:space="preserve">nas dependências internas do edifício-sede da MultiRio – Empresa Municipal de Multimeios Ltda, localizada </w:t>
      </w:r>
      <w:proofErr w:type="spellStart"/>
      <w:r w:rsidRPr="00EE1DB9">
        <w:rPr>
          <w:rFonts w:ascii="Arial" w:eastAsia="Times New Roman" w:hAnsi="Arial" w:cs="Arial"/>
          <w:lang w:eastAsia="ar-SA"/>
        </w:rPr>
        <w:t>no</w:t>
      </w:r>
      <w:proofErr w:type="spellEnd"/>
      <w:r w:rsidRPr="00EE1DB9">
        <w:rPr>
          <w:rFonts w:ascii="Arial" w:eastAsia="Times New Roman" w:hAnsi="Arial" w:cs="Arial"/>
          <w:lang w:eastAsia="ar-SA"/>
        </w:rPr>
        <w:t xml:space="preserve"> Rua Dom Marcos Barbosa, nº 02 – Torre B, salas 403 e 404,</w:t>
      </w:r>
      <w:r w:rsidRPr="00EE1DB9">
        <w:rPr>
          <w:rFonts w:ascii="Arial" w:eastAsia="Times New Roman" w:hAnsi="Arial" w:cs="Arial"/>
        </w:rPr>
        <w:t xml:space="preserve"> esquina com a rua Ulysses Guimarães 16</w:t>
      </w:r>
      <w:r w:rsidRPr="00EE1DB9">
        <w:rPr>
          <w:rFonts w:ascii="Arial" w:eastAsia="Times New Roman" w:hAnsi="Arial" w:cs="Arial"/>
          <w:lang w:eastAsia="ar-SA"/>
        </w:rPr>
        <w:t xml:space="preserve"> – Cidade Nova – Rio de Janeiro – RJ - CEP 20.211-178, por opção própria, assumindo, assim, CONCORDÂNCIA com todas as condições estabelecidas no Edital e seus Anexos, e que ainda, assumo toda e qualquer responsabilidade pela ocorrência de eventuais prejuízos em virtude de sua omissão na verificação das condições do local de execução do objeto do certame.</w:t>
      </w:r>
    </w:p>
    <w:p w14:paraId="12DB64E8" w14:textId="77777777" w:rsidR="00EE1DB9" w:rsidRPr="00EE1DB9" w:rsidRDefault="00EE1DB9" w:rsidP="00EE1DB9">
      <w:pPr>
        <w:suppressAutoHyphens/>
        <w:spacing w:after="0" w:line="360" w:lineRule="auto"/>
        <w:jc w:val="both"/>
        <w:rPr>
          <w:rFonts w:ascii="Arial" w:eastAsia="Times New Roman" w:hAnsi="Arial" w:cs="Arial"/>
          <w:lang w:eastAsia="ar-SA"/>
        </w:rPr>
      </w:pPr>
      <w:r w:rsidRPr="00EE1DB9">
        <w:rPr>
          <w:rFonts w:ascii="Arial" w:eastAsia="Times New Roman" w:hAnsi="Arial" w:cs="Arial"/>
          <w:lang w:eastAsia="ar-SA"/>
        </w:rPr>
        <w:t>Assim, declaro que estou ciente de que o preço proposto pela empresa está de acordo com as exigências do Edital e seus Anexos, e assim, dentro desta proposta, assumimos o compromisso de honrar plenamente todas as exigências do instrumento convocatório, sem quaisquer direitos a reclamações futuras, sob a alegação de quaisquer desconhecimentos quanto as particularidades do objeto.</w:t>
      </w:r>
    </w:p>
    <w:p w14:paraId="05BADE31" w14:textId="77777777" w:rsidR="00EE1DB9" w:rsidRPr="00EE1DB9" w:rsidRDefault="00EE1DB9" w:rsidP="00EE1DB9">
      <w:pPr>
        <w:suppressAutoHyphens/>
        <w:spacing w:after="0" w:line="360" w:lineRule="auto"/>
        <w:jc w:val="both"/>
        <w:rPr>
          <w:rFonts w:ascii="Arial" w:eastAsia="Times New Roman" w:hAnsi="Arial" w:cs="Arial"/>
          <w:lang w:eastAsia="ar-SA"/>
        </w:rPr>
      </w:pPr>
      <w:r w:rsidRPr="00EE1DB9">
        <w:rPr>
          <w:rFonts w:ascii="Arial" w:eastAsia="Times New Roman" w:hAnsi="Arial" w:cs="Arial"/>
          <w:lang w:eastAsia="ar-SA"/>
        </w:rPr>
        <w:t>DECLARO, também, estar ciente de que os quantitativos no orçamento apresentado utilizados na elaboração da proposta são de nossa inteira responsabilidade, não cabendo qualquer tipo de reclamação posterior por parte da empresa quanto a estes valores.</w:t>
      </w:r>
    </w:p>
    <w:p w14:paraId="6CEAC355" w14:textId="77777777" w:rsidR="00EE1DB9" w:rsidRPr="00EE1DB9" w:rsidRDefault="00EE1DB9" w:rsidP="00EE1DB9">
      <w:pPr>
        <w:suppressAutoHyphens/>
        <w:spacing w:after="0" w:line="360" w:lineRule="auto"/>
        <w:jc w:val="both"/>
        <w:rPr>
          <w:rFonts w:ascii="Arial" w:eastAsia="Times New Roman" w:hAnsi="Arial" w:cs="Arial"/>
          <w:lang w:eastAsia="ar-SA"/>
        </w:rPr>
      </w:pPr>
    </w:p>
    <w:p w14:paraId="0554834D" w14:textId="77777777" w:rsidR="00EE1DB9" w:rsidRPr="00EE1DB9" w:rsidRDefault="00EE1DB9" w:rsidP="00EE1DB9">
      <w:pPr>
        <w:suppressAutoHyphens/>
        <w:spacing w:after="0" w:line="360" w:lineRule="auto"/>
        <w:jc w:val="center"/>
        <w:rPr>
          <w:rFonts w:ascii="Arial" w:eastAsia="Times New Roman" w:hAnsi="Arial" w:cs="Arial"/>
          <w:lang w:eastAsia="ar-SA"/>
        </w:rPr>
      </w:pPr>
      <w:r w:rsidRPr="00EE1DB9">
        <w:rPr>
          <w:rFonts w:ascii="Arial" w:eastAsia="Times New Roman" w:hAnsi="Arial" w:cs="Arial"/>
          <w:lang w:eastAsia="ar-SA"/>
        </w:rPr>
        <w:t xml:space="preserve">Rio de Janeiro, ___ de __________________ </w:t>
      </w:r>
      <w:proofErr w:type="spellStart"/>
      <w:r w:rsidRPr="00EE1DB9">
        <w:rPr>
          <w:rFonts w:ascii="Arial" w:eastAsia="Times New Roman" w:hAnsi="Arial" w:cs="Arial"/>
          <w:lang w:eastAsia="ar-SA"/>
        </w:rPr>
        <w:t>de</w:t>
      </w:r>
      <w:proofErr w:type="spellEnd"/>
      <w:r w:rsidRPr="00EE1DB9">
        <w:rPr>
          <w:rFonts w:ascii="Arial" w:eastAsia="Times New Roman" w:hAnsi="Arial" w:cs="Arial"/>
          <w:lang w:eastAsia="ar-SA"/>
        </w:rPr>
        <w:t xml:space="preserve"> 2024.</w:t>
      </w:r>
    </w:p>
    <w:p w14:paraId="163DD859" w14:textId="77777777" w:rsidR="00EE1DB9" w:rsidRPr="00EE1DB9" w:rsidRDefault="00EE1DB9" w:rsidP="00EE1DB9">
      <w:pPr>
        <w:suppressAutoHyphens/>
        <w:spacing w:after="0" w:line="360" w:lineRule="auto"/>
        <w:jc w:val="center"/>
        <w:rPr>
          <w:rFonts w:ascii="Arial" w:eastAsia="Times New Roman" w:hAnsi="Arial" w:cs="Arial"/>
          <w:lang w:eastAsia="ar-SA"/>
        </w:rPr>
      </w:pPr>
    </w:p>
    <w:p w14:paraId="5DA18AB9" w14:textId="77777777" w:rsidR="00EE1DB9" w:rsidRPr="00EE1DB9" w:rsidRDefault="00EE1DB9" w:rsidP="00EE1DB9">
      <w:pPr>
        <w:suppressAutoHyphens/>
        <w:spacing w:after="0" w:line="240" w:lineRule="auto"/>
        <w:jc w:val="center"/>
        <w:rPr>
          <w:rFonts w:ascii="Arial" w:eastAsia="Times New Roman" w:hAnsi="Arial" w:cs="Arial"/>
          <w:lang w:eastAsia="ar-SA"/>
        </w:rPr>
      </w:pPr>
      <w:r w:rsidRPr="00EE1DB9">
        <w:rPr>
          <w:rFonts w:ascii="Arial" w:eastAsia="Times New Roman" w:hAnsi="Arial" w:cs="Arial"/>
          <w:lang w:eastAsia="ar-SA"/>
        </w:rPr>
        <w:t>________________________________________</w:t>
      </w:r>
    </w:p>
    <w:p w14:paraId="1953C47C" w14:textId="77777777" w:rsidR="00EE1DB9" w:rsidRPr="00EE1DB9" w:rsidRDefault="00EE1DB9" w:rsidP="00EE1DB9">
      <w:pPr>
        <w:suppressAutoHyphens/>
        <w:spacing w:after="0" w:line="240" w:lineRule="auto"/>
        <w:jc w:val="center"/>
        <w:rPr>
          <w:rFonts w:ascii="Arial" w:eastAsia="Times New Roman" w:hAnsi="Arial" w:cs="Arial"/>
          <w:lang w:eastAsia="ar-SA"/>
        </w:rPr>
      </w:pPr>
      <w:r w:rsidRPr="00EE1DB9">
        <w:rPr>
          <w:rFonts w:ascii="Arial" w:eastAsia="Times New Roman" w:hAnsi="Arial" w:cs="Arial"/>
          <w:lang w:eastAsia="ar-SA"/>
        </w:rPr>
        <w:t>NOME (RESPONSÁVEL TÉCNICO OU REPRESENTANTE LEGAL)</w:t>
      </w:r>
    </w:p>
    <w:p w14:paraId="11D4C4C7" w14:textId="3412FF74" w:rsidR="00EE1DB9" w:rsidRPr="00EE1DB9" w:rsidRDefault="00EE1DB9" w:rsidP="00EE1DB9">
      <w:pPr>
        <w:suppressAutoHyphens/>
        <w:spacing w:after="0" w:line="240" w:lineRule="auto"/>
        <w:jc w:val="center"/>
        <w:rPr>
          <w:rFonts w:ascii="Arial" w:eastAsia="Times New Roman" w:hAnsi="Arial" w:cs="Arial"/>
          <w:lang w:eastAsia="ar-SA"/>
        </w:rPr>
      </w:pPr>
      <w:r w:rsidRPr="00EE1DB9">
        <w:rPr>
          <w:rFonts w:ascii="Arial" w:eastAsia="Times New Roman" w:hAnsi="Arial" w:cs="Arial"/>
          <w:lang w:eastAsia="ar-SA"/>
        </w:rPr>
        <w:t>CPF nº:</w:t>
      </w:r>
      <w:r>
        <w:rPr>
          <w:rFonts w:ascii="Arial" w:eastAsia="Times New Roman" w:hAnsi="Arial" w:cs="Arial"/>
          <w:lang w:eastAsia="ar-SA"/>
        </w:rPr>
        <w:t xml:space="preserve"> / </w:t>
      </w:r>
      <w:r w:rsidRPr="00EE1DB9">
        <w:rPr>
          <w:rFonts w:ascii="Arial" w:eastAsia="Times New Roman" w:hAnsi="Arial" w:cs="Arial"/>
          <w:lang w:eastAsia="ar-SA"/>
        </w:rPr>
        <w:t>RG nº:</w:t>
      </w:r>
    </w:p>
    <w:p w14:paraId="2A8DAE9B" w14:textId="77777777" w:rsidR="00EE1DB9" w:rsidRPr="00EE1DB9" w:rsidRDefault="00EE1DB9" w:rsidP="00EE1DB9">
      <w:pPr>
        <w:suppressAutoHyphens/>
        <w:spacing w:after="0" w:line="240" w:lineRule="auto"/>
        <w:jc w:val="center"/>
        <w:rPr>
          <w:rFonts w:ascii="Arial" w:eastAsia="Times New Roman" w:hAnsi="Arial" w:cs="Arial"/>
          <w:lang w:eastAsia="ar-SA"/>
        </w:rPr>
      </w:pPr>
      <w:r w:rsidRPr="00EE1DB9">
        <w:rPr>
          <w:rFonts w:ascii="Arial" w:eastAsia="Times New Roman" w:hAnsi="Arial" w:cs="Arial"/>
          <w:lang w:eastAsia="ar-SA"/>
        </w:rPr>
        <w:t>(assinatura e carimbo constando RG ou CPF)</w:t>
      </w:r>
    </w:p>
    <w:p w14:paraId="18703F83" w14:textId="77777777" w:rsidR="00EE1DB9" w:rsidRPr="00EE1DB9" w:rsidRDefault="00EE1DB9" w:rsidP="00EE1DB9">
      <w:pPr>
        <w:suppressAutoHyphens/>
        <w:spacing w:after="0" w:line="360" w:lineRule="auto"/>
        <w:jc w:val="center"/>
        <w:rPr>
          <w:rFonts w:ascii="Arial" w:eastAsia="Times New Roman" w:hAnsi="Arial" w:cs="Arial"/>
          <w:lang w:eastAsia="ar-SA"/>
        </w:rPr>
      </w:pPr>
      <w:r w:rsidRPr="00EE1DB9">
        <w:rPr>
          <w:rFonts w:ascii="Arial" w:eastAsia="Times New Roman" w:hAnsi="Arial" w:cs="Arial"/>
          <w:lang w:eastAsia="ar-SA"/>
        </w:rPr>
        <w:t>Observação: Esta declaração deverá ser emitida em papel timbrado.</w:t>
      </w:r>
    </w:p>
    <w:p w14:paraId="157BA8AC" w14:textId="7173D907" w:rsidR="003B423B" w:rsidRPr="000E54CF" w:rsidRDefault="003B423B" w:rsidP="000E54CF">
      <w:pP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br w:type="page"/>
      </w:r>
    </w:p>
    <w:p w14:paraId="718F9DC6" w14:textId="77777777" w:rsidR="00507A2B" w:rsidRPr="000E54CF" w:rsidRDefault="00507A2B"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p>
    <w:p w14:paraId="21897954" w14:textId="77777777" w:rsidR="00507A2B" w:rsidRPr="000E54CF" w:rsidRDefault="00507A2B"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p>
    <w:p w14:paraId="0459E3D9" w14:textId="2DA4ACE4" w:rsidR="001115A0" w:rsidRPr="000E54CF" w:rsidRDefault="00507A2B" w:rsidP="000E54CF">
      <w:pPr>
        <w:spacing w:after="100" w:afterAutospacing="1" w:line="360" w:lineRule="auto"/>
        <w:ind w:right="-1"/>
        <w:jc w:val="center"/>
        <w:rPr>
          <w:rFonts w:ascii="Times New Roman" w:eastAsia="Times New Roman" w:hAnsi="Times New Roman" w:cs="Times New Roman"/>
          <w:b/>
          <w:bCs/>
          <w:color w:val="000000" w:themeColor="text1"/>
          <w:sz w:val="40"/>
          <w:szCs w:val="40"/>
        </w:rPr>
      </w:pPr>
      <w:r w:rsidRPr="000E54CF">
        <w:rPr>
          <w:rFonts w:ascii="Times New Roman" w:eastAsia="Times New Roman" w:hAnsi="Times New Roman" w:cs="Times New Roman"/>
          <w:b/>
          <w:bCs/>
          <w:color w:val="000000" w:themeColor="text1"/>
          <w:sz w:val="40"/>
          <w:szCs w:val="40"/>
        </w:rPr>
        <w:t>ANEXO II</w:t>
      </w:r>
    </w:p>
    <w:p w14:paraId="000003A8" w14:textId="77777777" w:rsidR="00DB2069" w:rsidRPr="000E54CF" w:rsidRDefault="00B0237C" w:rsidP="000E54CF">
      <w:pPr>
        <w:pStyle w:val="Ttulo1"/>
        <w:spacing w:before="0" w:after="100" w:afterAutospacing="1" w:line="360" w:lineRule="auto"/>
        <w:ind w:right="-1"/>
        <w:jc w:val="center"/>
        <w:rPr>
          <w:rFonts w:cs="Times New Roman"/>
          <w:color w:val="000000" w:themeColor="text1"/>
          <w:szCs w:val="24"/>
        </w:rPr>
      </w:pPr>
      <w:r w:rsidRPr="000E54CF">
        <w:rPr>
          <w:rFonts w:cs="Times New Roman"/>
          <w:color w:val="000000" w:themeColor="text1"/>
          <w:szCs w:val="24"/>
        </w:rPr>
        <w:t>MINUTA DE CONTRATO</w:t>
      </w:r>
    </w:p>
    <w:p w14:paraId="000003A9" w14:textId="77777777" w:rsidR="00DB2069" w:rsidRPr="000E54CF" w:rsidRDefault="00B0237C" w:rsidP="000E54CF">
      <w:pPr>
        <w:spacing w:after="100" w:afterAutospacing="1" w:line="360" w:lineRule="auto"/>
        <w:ind w:right="-1"/>
        <w:jc w:val="center"/>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 xml:space="preserve">(PREGÃO ELETRÔNICO – PRESTAÇÃO DE SERVIÇOS OU FORNECIMENTO CONTÍNUO) </w:t>
      </w:r>
    </w:p>
    <w:p w14:paraId="000003AA" w14:textId="77777777" w:rsidR="00DB2069" w:rsidRPr="000E54CF" w:rsidRDefault="00DB2069"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3AB" w14:textId="076D7857" w:rsidR="00DB2069" w:rsidRPr="000E54CF" w:rsidRDefault="00B0237C" w:rsidP="000E54CF">
      <w:pPr>
        <w:widowControl w:val="0"/>
        <w:pBdr>
          <w:top w:val="nil"/>
          <w:left w:val="nil"/>
          <w:bottom w:val="nil"/>
          <w:right w:val="nil"/>
          <w:between w:val="nil"/>
        </w:pBdr>
        <w:spacing w:after="100" w:afterAutospacing="1" w:line="360" w:lineRule="auto"/>
        <w:ind w:left="3402" w:right="-1"/>
        <w:jc w:val="both"/>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Termo de Contrato celebrado entre a</w:t>
      </w:r>
      <w:r w:rsidR="004217D9" w:rsidRPr="000E54CF">
        <w:rPr>
          <w:rFonts w:ascii="Times New Roman" w:eastAsia="Times New Roman" w:hAnsi="Times New Roman" w:cs="Times New Roman"/>
          <w:b/>
          <w:color w:val="000000" w:themeColor="text1"/>
          <w:sz w:val="24"/>
          <w:szCs w:val="24"/>
        </w:rPr>
        <w:t xml:space="preserve"> MULTIRIO - Empresa Municipal de Multimeios Ltda.</w:t>
      </w:r>
      <w:r w:rsidRPr="000E54CF">
        <w:rPr>
          <w:rFonts w:ascii="Times New Roman" w:eastAsia="Times New Roman" w:hAnsi="Times New Roman" w:cs="Times New Roman"/>
          <w:b/>
          <w:color w:val="000000" w:themeColor="text1"/>
          <w:sz w:val="24"/>
          <w:szCs w:val="24"/>
        </w:rPr>
        <w:t>, como CONTRATANTE, e a ______________________, como CONTRATADA, para ______________________ [prestação de serviços/fornecimento contínuo] na forma abaixo.</w:t>
      </w:r>
    </w:p>
    <w:p w14:paraId="000003AC" w14:textId="77777777" w:rsidR="00DB2069" w:rsidRPr="000E54CF" w:rsidRDefault="00DB2069" w:rsidP="000E54CF">
      <w:pPr>
        <w:widowControl w:val="0"/>
        <w:pBdr>
          <w:top w:val="nil"/>
          <w:left w:val="nil"/>
          <w:bottom w:val="nil"/>
          <w:right w:val="nil"/>
          <w:between w:val="nil"/>
        </w:pBdr>
        <w:spacing w:after="100" w:afterAutospacing="1" w:line="360" w:lineRule="auto"/>
        <w:ind w:right="-1"/>
        <w:rPr>
          <w:rFonts w:ascii="Times New Roman" w:eastAsia="Times New Roman" w:hAnsi="Times New Roman" w:cs="Times New Roman"/>
          <w:b/>
          <w:color w:val="000000" w:themeColor="text1"/>
          <w:sz w:val="24"/>
          <w:szCs w:val="24"/>
        </w:rPr>
      </w:pPr>
    </w:p>
    <w:p w14:paraId="000003AD" w14:textId="09020425"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A </w:t>
      </w:r>
      <w:r w:rsidR="004217D9" w:rsidRPr="000E54CF">
        <w:rPr>
          <w:rFonts w:ascii="Times New Roman" w:eastAsia="Times New Roman" w:hAnsi="Times New Roman" w:cs="Times New Roman"/>
          <w:color w:val="000000" w:themeColor="text1"/>
          <w:sz w:val="24"/>
          <w:szCs w:val="24"/>
        </w:rPr>
        <w:t xml:space="preserve">MULTIRIO - </w:t>
      </w:r>
      <w:r w:rsidRPr="000E54CF">
        <w:rPr>
          <w:rFonts w:ascii="Times New Roman" w:eastAsia="Times New Roman" w:hAnsi="Times New Roman" w:cs="Times New Roman"/>
          <w:color w:val="000000" w:themeColor="text1"/>
          <w:sz w:val="24"/>
          <w:szCs w:val="24"/>
        </w:rPr>
        <w:t xml:space="preserve">Empresa </w:t>
      </w:r>
      <w:r w:rsidR="004217D9" w:rsidRPr="000E54CF">
        <w:rPr>
          <w:rFonts w:ascii="Times New Roman" w:eastAsia="Times New Roman" w:hAnsi="Times New Roman" w:cs="Times New Roman"/>
          <w:color w:val="000000" w:themeColor="text1"/>
          <w:sz w:val="24"/>
          <w:szCs w:val="24"/>
        </w:rPr>
        <w:t>Municipal de Multimeios Ltda.</w:t>
      </w:r>
      <w:r w:rsidRPr="000E54CF">
        <w:rPr>
          <w:rFonts w:ascii="Times New Roman" w:eastAsia="Times New Roman" w:hAnsi="Times New Roman" w:cs="Times New Roman"/>
          <w:color w:val="000000" w:themeColor="text1"/>
          <w:sz w:val="24"/>
          <w:szCs w:val="24"/>
        </w:rPr>
        <w:t>, situada à</w:t>
      </w:r>
      <w:r w:rsidRPr="000E54CF">
        <w:rPr>
          <w:rFonts w:ascii="Times New Roman" w:eastAsia="Times New Roman" w:hAnsi="Times New Roman" w:cs="Times New Roman"/>
          <w:b/>
          <w:color w:val="000000" w:themeColor="text1"/>
          <w:sz w:val="24"/>
          <w:szCs w:val="24"/>
        </w:rPr>
        <w:t xml:space="preserve"> </w:t>
      </w:r>
      <w:r w:rsidR="004217D9" w:rsidRPr="000E54CF">
        <w:rPr>
          <w:rFonts w:ascii="Times New Roman" w:eastAsia="Times New Roman" w:hAnsi="Times New Roman" w:cs="Times New Roman"/>
          <w:bCs/>
          <w:color w:val="000000" w:themeColor="text1"/>
          <w:sz w:val="24"/>
          <w:szCs w:val="24"/>
        </w:rPr>
        <w:t>Rua Dom Marcos Barbosa, n°. 02, salas 403 e 404, Cidade Nova, Rio de Janeiro - RJ</w:t>
      </w:r>
      <w:r w:rsidRPr="000E54CF">
        <w:rPr>
          <w:rFonts w:ascii="Times New Roman" w:eastAsia="Times New Roman" w:hAnsi="Times New Roman" w:cs="Times New Roman"/>
          <w:color w:val="000000" w:themeColor="text1"/>
          <w:sz w:val="24"/>
          <w:szCs w:val="24"/>
        </w:rPr>
        <w:t xml:space="preserve">  a  seguir  denominad</w:t>
      </w:r>
      <w:r w:rsidR="004217D9" w:rsidRPr="000E54CF">
        <w:rPr>
          <w:rFonts w:ascii="Times New Roman" w:eastAsia="Times New Roman" w:hAnsi="Times New Roman" w:cs="Times New Roman"/>
          <w:color w:val="000000" w:themeColor="text1"/>
          <w:sz w:val="24"/>
          <w:szCs w:val="24"/>
        </w:rPr>
        <w:t>a</w:t>
      </w:r>
      <w:r w:rsidRPr="000E54CF">
        <w:rPr>
          <w:rFonts w:ascii="Times New Roman" w:eastAsia="Times New Roman" w:hAnsi="Times New Roman" w:cs="Times New Roman"/>
          <w:color w:val="000000" w:themeColor="text1"/>
          <w:sz w:val="24"/>
          <w:szCs w:val="24"/>
        </w:rPr>
        <w:t xml:space="preserve"> CONTRATANTE, representad</w:t>
      </w:r>
      <w:r w:rsidR="007E20E7" w:rsidRPr="000E54CF">
        <w:rPr>
          <w:rFonts w:ascii="Times New Roman" w:eastAsia="Times New Roman" w:hAnsi="Times New Roman" w:cs="Times New Roman"/>
          <w:color w:val="000000" w:themeColor="text1"/>
          <w:sz w:val="24"/>
          <w:szCs w:val="24"/>
        </w:rPr>
        <w:t>a</w:t>
      </w:r>
      <w:r w:rsidRPr="000E54CF">
        <w:rPr>
          <w:rFonts w:ascii="Times New Roman" w:eastAsia="Times New Roman" w:hAnsi="Times New Roman" w:cs="Times New Roman"/>
          <w:color w:val="000000" w:themeColor="text1"/>
          <w:sz w:val="24"/>
          <w:szCs w:val="24"/>
        </w:rPr>
        <w:t xml:space="preserve"> pelo [autoridade administrativa     competente      para      firmar      o      contrato],      e      a     sociedade ____________ , estabelecida na _________________  [endereço da sociedade CONTRATADA], inscrita no Cadastro Nacional de Pessoas Jurídicas – CNPJ sob o nº _________, a seguir denominada CONTRATADA,  neste ato representada por ___________________ [representante da sociedade adjudicatária] têm justo e acordado o presente Contrato, que é celebrado em decorrência do resultado do PREGÃO ELETRÔNICO PE – Nº ____/____, realizado por meio do processo administrativo nº _____/______/___, que se regerá pelas seguintes cláusulas e condições.</w:t>
      </w:r>
    </w:p>
    <w:p w14:paraId="06928BF5" w14:textId="77777777" w:rsidR="00A730AB" w:rsidRPr="000E54CF" w:rsidRDefault="00A730AB"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3AE" w14:textId="3B36330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CLÁUSULA PRIMEIRA – LEGISLAÇÃO APLICÁVEL</w:t>
      </w:r>
    </w:p>
    <w:p w14:paraId="000003AF" w14:textId="2DF7F7BA"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Este Contrato se rege por toda a legislação aplicável à espécie, que desde já se entende como referida no presente termo, especialmente pelas normas de caráter geral da Lei Federal nº 13.303/2016, regulamentada pelo Decreto Municipal nº 44.698/2018, pela Lei Complementar Federal nº 123/2006 – Estatuto Nacional da Microempresa e da Empresa de Pequeno Porte, </w:t>
      </w:r>
      <w:r w:rsidR="00D913AF" w:rsidRPr="000E54CF">
        <w:rPr>
          <w:rFonts w:ascii="Times New Roman" w:eastAsia="Times New Roman" w:hAnsi="Times New Roman" w:cs="Times New Roman"/>
          <w:color w:val="000000" w:themeColor="text1"/>
          <w:sz w:val="24"/>
          <w:szCs w:val="24"/>
        </w:rPr>
        <w:t xml:space="preserve">regulamentada pelo Decreto Rio nº 31.349/2009, pela Lei Complementar Federal nº 101/2000 – Lei de Responsabilidade Fiscal, pelo Código de Defesa do Consumidor, instituído pela Lei Federal nº 8.078/90 e suas alterações, pelo Código de Administração Financeira e Contabilidade Pública do Município do Rio de Janeiro – CAF, instituído pela Lei nº 207/80, e suas alterações, ratificadas pela Lei Complementar nº 1/90, pelo Regulamento Geral do Código supra citado – RGCAF, aprovado pelo Decreto Municipal nº 3.221/81, e suas alterações, pela Lei Municipal nº 2.816/1999, Lei Municipal nº 4.978/2008 e pelos Decretos Municipais nº 17.907/1999, 18.835/2000, 21.083/2002,  27.715/2007, 40.285/2015, 40.286/2016, 46.785/2019, 49.415/2021 e 51.260/2022, com suas alterações posteriores, bem como pelos preceitos de Direito Privado, pelas normas de direito penal contidas nos artigos 337-E a 337-P do Decreto-Lei nº 2.848/1940 (Código Penal), pelas disposições do Regulamento de Licitações e Contratos da MULTIRIO, </w:t>
      </w:r>
      <w:r w:rsidR="00941391" w:rsidRPr="000E54CF">
        <w:rPr>
          <w:rFonts w:ascii="Times New Roman" w:eastAsia="Times New Roman" w:hAnsi="Times New Roman" w:cs="Times New Roman"/>
          <w:color w:val="000000" w:themeColor="text1"/>
          <w:sz w:val="24"/>
          <w:szCs w:val="24"/>
        </w:rPr>
        <w:t>do</w:t>
      </w:r>
      <w:r w:rsidRPr="000E54CF">
        <w:rPr>
          <w:rFonts w:ascii="Times New Roman" w:eastAsia="Times New Roman" w:hAnsi="Times New Roman" w:cs="Times New Roman"/>
          <w:color w:val="000000" w:themeColor="text1"/>
          <w:sz w:val="24"/>
          <w:szCs w:val="24"/>
        </w:rPr>
        <w:t xml:space="preserve">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w:t>
      </w:r>
    </w:p>
    <w:p w14:paraId="60631204" w14:textId="77777777" w:rsidR="00A730AB" w:rsidRPr="000E54CF" w:rsidRDefault="00A730AB"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3B8" w14:textId="463159F4"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CLÁUSULA SEGUNDA – OBJETO</w:t>
      </w:r>
      <w:r w:rsidR="00494FFF" w:rsidRPr="000E54CF">
        <w:rPr>
          <w:rFonts w:cs="Times New Roman"/>
          <w:color w:val="000000" w:themeColor="text1"/>
          <w:szCs w:val="24"/>
        </w:rPr>
        <w:t>, REGIME DE EXECUÇÃO OU FORMA DE FORNECIMENTO</w:t>
      </w:r>
    </w:p>
    <w:p w14:paraId="0781B3AB" w14:textId="0E225358" w:rsidR="00494FFF"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O objeto do presente Contrato é a </w:t>
      </w:r>
      <w:r w:rsidR="002B7AAC" w:rsidRPr="000E54CF">
        <w:rPr>
          <w:rFonts w:ascii="Times New Roman" w:eastAsia="Times New Roman" w:hAnsi="Times New Roman" w:cs="Times New Roman"/>
          <w:color w:val="000000" w:themeColor="text1"/>
          <w:sz w:val="24"/>
          <w:szCs w:val="24"/>
        </w:rPr>
        <w:t xml:space="preserve">Aquisição e instalação de 02 (dois) sistemas de ar-condicionado VRF Inverter, incluindo mão de obra e fornecimento de materiais correlatos, transporte vertical (içamento) e garantia técnica </w:t>
      </w:r>
      <w:proofErr w:type="spellStart"/>
      <w:r w:rsidR="002B7AAC" w:rsidRPr="000E54CF">
        <w:rPr>
          <w:rFonts w:ascii="Times New Roman" w:eastAsia="Times New Roman" w:hAnsi="Times New Roman" w:cs="Times New Roman"/>
          <w:color w:val="000000" w:themeColor="text1"/>
          <w:sz w:val="24"/>
          <w:szCs w:val="24"/>
        </w:rPr>
        <w:t>OnSite</w:t>
      </w:r>
      <w:proofErr w:type="spellEnd"/>
      <w:r w:rsidR="002B7AAC" w:rsidRPr="000E54CF">
        <w:rPr>
          <w:rFonts w:ascii="Times New Roman" w:eastAsia="Times New Roman" w:hAnsi="Times New Roman" w:cs="Times New Roman"/>
          <w:color w:val="000000" w:themeColor="text1"/>
          <w:sz w:val="24"/>
          <w:szCs w:val="24"/>
        </w:rPr>
        <w:t xml:space="preserve">, conforme especificações descritas </w:t>
      </w:r>
      <w:r w:rsidR="002B7AAC" w:rsidRPr="000E54CF">
        <w:rPr>
          <w:rFonts w:ascii="Times New Roman" w:eastAsia="Times New Roman" w:hAnsi="Times New Roman" w:cs="Times New Roman"/>
          <w:color w:val="000000" w:themeColor="text1"/>
          <w:sz w:val="24"/>
          <w:szCs w:val="24"/>
        </w:rPr>
        <w:lastRenderedPageBreak/>
        <w:t>neste Termo de Referência</w:t>
      </w:r>
      <w:r w:rsidRPr="000E54CF">
        <w:rPr>
          <w:rFonts w:ascii="Times New Roman" w:eastAsia="Times New Roman" w:hAnsi="Times New Roman" w:cs="Times New Roman"/>
          <w:color w:val="000000" w:themeColor="text1"/>
          <w:sz w:val="24"/>
          <w:szCs w:val="24"/>
        </w:rPr>
        <w:t>, devidamente descritos, caracterizados e especificados no Termo de Referência (</w:t>
      </w:r>
      <w:r w:rsidR="003A286D">
        <w:rPr>
          <w:rFonts w:ascii="Times New Roman" w:eastAsia="Times New Roman" w:hAnsi="Times New Roman" w:cs="Times New Roman"/>
          <w:color w:val="000000" w:themeColor="text1"/>
          <w:sz w:val="24"/>
          <w:szCs w:val="24"/>
        </w:rPr>
        <w:t>ANEXO</w:t>
      </w:r>
      <w:r w:rsidRPr="000E54CF">
        <w:rPr>
          <w:rFonts w:ascii="Times New Roman" w:eastAsia="Times New Roman" w:hAnsi="Times New Roman" w:cs="Times New Roman"/>
          <w:color w:val="000000" w:themeColor="text1"/>
          <w:sz w:val="24"/>
          <w:szCs w:val="24"/>
        </w:rPr>
        <w:t xml:space="preserve"> </w:t>
      </w:r>
      <w:r w:rsidR="002B7AAC" w:rsidRPr="000E54CF">
        <w:rPr>
          <w:rFonts w:ascii="Times New Roman" w:eastAsia="Times New Roman" w:hAnsi="Times New Roman" w:cs="Times New Roman"/>
          <w:color w:val="000000" w:themeColor="text1"/>
          <w:sz w:val="24"/>
          <w:szCs w:val="24"/>
        </w:rPr>
        <w:t xml:space="preserve">I </w:t>
      </w:r>
      <w:r w:rsidRPr="000E54CF">
        <w:rPr>
          <w:rFonts w:ascii="Times New Roman" w:eastAsia="Times New Roman" w:hAnsi="Times New Roman" w:cs="Times New Roman"/>
          <w:color w:val="000000" w:themeColor="text1"/>
          <w:sz w:val="24"/>
          <w:szCs w:val="24"/>
        </w:rPr>
        <w:t xml:space="preserve">do Edital de Pregão Eletrônico nº </w:t>
      </w:r>
      <w:r w:rsidR="002B7AAC" w:rsidRPr="000E54CF">
        <w:rPr>
          <w:rFonts w:ascii="Times New Roman" w:eastAsia="Times New Roman" w:hAnsi="Times New Roman" w:cs="Times New Roman"/>
          <w:color w:val="000000" w:themeColor="text1"/>
          <w:sz w:val="24"/>
          <w:szCs w:val="24"/>
        </w:rPr>
        <w:t>90957/2024</w:t>
      </w:r>
      <w:r w:rsidRPr="000E54CF">
        <w:rPr>
          <w:rFonts w:ascii="Times New Roman" w:eastAsia="Times New Roman" w:hAnsi="Times New Roman" w:cs="Times New Roman"/>
          <w:color w:val="000000" w:themeColor="text1"/>
          <w:sz w:val="24"/>
          <w:szCs w:val="24"/>
        </w:rPr>
        <w:t>)</w:t>
      </w:r>
      <w:r w:rsidR="007E20E7" w:rsidRPr="000E54CF">
        <w:rPr>
          <w:rFonts w:ascii="Times New Roman" w:eastAsia="Times New Roman" w:hAnsi="Times New Roman" w:cs="Times New Roman"/>
          <w:color w:val="000000" w:themeColor="text1"/>
          <w:sz w:val="24"/>
          <w:szCs w:val="24"/>
        </w:rPr>
        <w:t>.</w:t>
      </w:r>
    </w:p>
    <w:p w14:paraId="000003BC" w14:textId="7479690B"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 xml:space="preserve">Parágrafo </w:t>
      </w:r>
      <w:r w:rsidR="00494FFF" w:rsidRPr="000E54CF">
        <w:rPr>
          <w:rFonts w:ascii="Times New Roman" w:eastAsia="Times New Roman" w:hAnsi="Times New Roman" w:cs="Times New Roman"/>
          <w:b/>
          <w:color w:val="000000" w:themeColor="text1"/>
          <w:sz w:val="24"/>
          <w:szCs w:val="24"/>
        </w:rPr>
        <w:t>Primeiro</w:t>
      </w:r>
      <w:r w:rsidRPr="000E54CF">
        <w:rPr>
          <w:rFonts w:ascii="Times New Roman" w:eastAsia="Times New Roman" w:hAnsi="Times New Roman" w:cs="Times New Roman"/>
          <w:color w:val="000000" w:themeColor="text1"/>
          <w:sz w:val="24"/>
          <w:szCs w:val="24"/>
        </w:rPr>
        <w:t xml:space="preserve"> – O objeto do Contrato será executado com obediência rigorosa, fiel e integral de todas as exigências, normas, itens, elementos, condições gerais e especiais, contidos no processo administrativo nº </w:t>
      </w:r>
      <w:r w:rsidR="002B7AAC" w:rsidRPr="000E54CF">
        <w:rPr>
          <w:rFonts w:ascii="Times New Roman" w:eastAsia="Times New Roman" w:hAnsi="Times New Roman" w:cs="Times New Roman"/>
          <w:color w:val="000000" w:themeColor="text1"/>
          <w:sz w:val="24"/>
          <w:szCs w:val="24"/>
        </w:rPr>
        <w:t>MUL-PRO-2024/00528</w:t>
      </w:r>
      <w:r w:rsidRPr="000E54CF">
        <w:rPr>
          <w:rFonts w:ascii="Times New Roman" w:eastAsia="Times New Roman" w:hAnsi="Times New Roman" w:cs="Times New Roman"/>
          <w:color w:val="000000" w:themeColor="text1"/>
          <w:sz w:val="24"/>
          <w:szCs w:val="24"/>
        </w:rPr>
        <w:t>, no Termo de Referência, em detalhes e informações fornecidas pelo CONTRATANTE, bem como nas normas técnicas para a execução dos serviços.</w:t>
      </w:r>
    </w:p>
    <w:p w14:paraId="2559D700" w14:textId="0C8F172B" w:rsidR="00494FFF" w:rsidRPr="000E54CF" w:rsidRDefault="00494FFF"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b/>
          <w:bCs/>
          <w:color w:val="000000" w:themeColor="text1"/>
          <w:sz w:val="24"/>
          <w:szCs w:val="24"/>
        </w:rPr>
        <w:t xml:space="preserve">Parágrafo Segundo – </w:t>
      </w:r>
      <w:r w:rsidRPr="000E54CF">
        <w:rPr>
          <w:rFonts w:ascii="Times New Roman" w:eastAsia="Times New Roman" w:hAnsi="Times New Roman" w:cs="Times New Roman"/>
          <w:color w:val="000000" w:themeColor="text1"/>
          <w:sz w:val="24"/>
          <w:szCs w:val="24"/>
        </w:rPr>
        <w:t>O regime de execução será</w:t>
      </w:r>
      <w:r w:rsidR="00C87E67" w:rsidRPr="000E54CF">
        <w:rPr>
          <w:rFonts w:ascii="Times New Roman" w:eastAsia="Times New Roman" w:hAnsi="Times New Roman" w:cs="Times New Roman"/>
          <w:color w:val="000000" w:themeColor="text1"/>
          <w:sz w:val="24"/>
          <w:szCs w:val="24"/>
        </w:rPr>
        <w:t xml:space="preserve"> </w:t>
      </w:r>
      <w:proofErr w:type="gramStart"/>
      <w:r w:rsidR="00C87E67" w:rsidRPr="000E54CF">
        <w:rPr>
          <w:rFonts w:ascii="Times New Roman" w:eastAsia="Times New Roman" w:hAnsi="Times New Roman" w:cs="Times New Roman"/>
          <w:color w:val="000000" w:themeColor="text1"/>
          <w:sz w:val="24"/>
          <w:szCs w:val="24"/>
        </w:rPr>
        <w:t>empreitada</w:t>
      </w:r>
      <w:proofErr w:type="gramEnd"/>
      <w:r w:rsidR="00C87E67" w:rsidRPr="000E54CF">
        <w:rPr>
          <w:rFonts w:ascii="Times New Roman" w:eastAsia="Times New Roman" w:hAnsi="Times New Roman" w:cs="Times New Roman"/>
          <w:color w:val="000000" w:themeColor="text1"/>
          <w:sz w:val="24"/>
          <w:szCs w:val="24"/>
        </w:rPr>
        <w:t xml:space="preserve"> por preço global</w:t>
      </w:r>
    </w:p>
    <w:p w14:paraId="33FED4E3" w14:textId="77777777" w:rsidR="00C87E67" w:rsidRPr="000E54CF" w:rsidRDefault="00C87E67" w:rsidP="000E54CF">
      <w:pPr>
        <w:pStyle w:val="Ttulo1"/>
        <w:spacing w:before="0" w:after="100" w:afterAutospacing="1" w:line="360" w:lineRule="auto"/>
        <w:ind w:right="-1"/>
        <w:jc w:val="left"/>
        <w:rPr>
          <w:rFonts w:cs="Times New Roman"/>
          <w:color w:val="000000" w:themeColor="text1"/>
          <w:szCs w:val="24"/>
        </w:rPr>
      </w:pPr>
    </w:p>
    <w:p w14:paraId="000003C0" w14:textId="6F373526" w:rsidR="00DB2069" w:rsidRPr="000E54CF" w:rsidRDefault="00B0237C" w:rsidP="000E54CF">
      <w:pPr>
        <w:pStyle w:val="Ttulo1"/>
        <w:spacing w:before="0" w:after="100" w:afterAutospacing="1" w:line="360" w:lineRule="auto"/>
        <w:ind w:right="-1"/>
        <w:jc w:val="left"/>
        <w:rPr>
          <w:rFonts w:cs="Times New Roman"/>
          <w:color w:val="000000" w:themeColor="text1"/>
          <w:szCs w:val="24"/>
        </w:rPr>
      </w:pPr>
      <w:r w:rsidRPr="000E54CF">
        <w:rPr>
          <w:rFonts w:cs="Times New Roman"/>
          <w:color w:val="000000" w:themeColor="text1"/>
          <w:szCs w:val="24"/>
        </w:rPr>
        <w:t>CLÁUSULA TERCEIRA – VALOR</w:t>
      </w:r>
    </w:p>
    <w:p w14:paraId="000003C1" w14:textId="488EBCA1" w:rsidR="00DB2069" w:rsidRPr="000E54CF" w:rsidRDefault="00B0237C" w:rsidP="000E54CF">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O valor total do presente Contrato é de R$ _____________________________ (por extenso), correspondendo a uma despesa mensal estimada de R$ ____________ (_____________ reais).</w:t>
      </w:r>
    </w:p>
    <w:p w14:paraId="219E0477" w14:textId="77777777" w:rsidR="00A730AB" w:rsidRPr="000E54CF" w:rsidRDefault="00A730AB" w:rsidP="000E54CF">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100" w:afterAutospacing="1" w:line="360" w:lineRule="auto"/>
        <w:ind w:right="-1"/>
        <w:jc w:val="both"/>
        <w:rPr>
          <w:rFonts w:ascii="Times New Roman" w:eastAsia="Times New Roman" w:hAnsi="Times New Roman" w:cs="Times New Roman"/>
          <w:color w:val="000000" w:themeColor="text1"/>
          <w:sz w:val="24"/>
          <w:szCs w:val="24"/>
        </w:rPr>
      </w:pPr>
    </w:p>
    <w:p w14:paraId="000003C3" w14:textId="77777777" w:rsidR="00DB2069" w:rsidRPr="000E54CF" w:rsidRDefault="00B0237C" w:rsidP="000E54CF">
      <w:pPr>
        <w:pStyle w:val="Ttulo1"/>
        <w:spacing w:before="0" w:after="100" w:afterAutospacing="1" w:line="360" w:lineRule="auto"/>
        <w:ind w:right="-1"/>
        <w:jc w:val="left"/>
        <w:rPr>
          <w:rFonts w:cs="Times New Roman"/>
          <w:color w:val="000000" w:themeColor="text1"/>
          <w:szCs w:val="24"/>
        </w:rPr>
      </w:pPr>
      <w:r w:rsidRPr="000E54CF">
        <w:rPr>
          <w:rFonts w:cs="Times New Roman"/>
          <w:color w:val="000000" w:themeColor="text1"/>
          <w:szCs w:val="24"/>
        </w:rPr>
        <w:t>CLÁUSULA QUARTA – FORMA E PRAZO DE PAGAMENTO</w:t>
      </w:r>
    </w:p>
    <w:p w14:paraId="000003C4" w14:textId="6D491FE5"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Os pagamentos serão efetuados à CONTRATADA, após a regular liquidação da despesa, nos termos do art. 63 da Lei Federal nº 4.320/1964, </w:t>
      </w:r>
      <w:r w:rsidR="00D454B1" w:rsidRPr="000E54CF">
        <w:rPr>
          <w:rFonts w:ascii="Times New Roman" w:eastAsia="Times New Roman" w:hAnsi="Times New Roman" w:cs="Times New Roman"/>
          <w:color w:val="000000" w:themeColor="text1"/>
          <w:sz w:val="24"/>
          <w:szCs w:val="24"/>
        </w:rPr>
        <w:t xml:space="preserve">observado o disposto no </w:t>
      </w:r>
      <w:r w:rsidR="0032288A" w:rsidRPr="000E54CF">
        <w:rPr>
          <w:rFonts w:ascii="Times New Roman" w:eastAsia="Times New Roman" w:hAnsi="Times New Roman" w:cs="Times New Roman"/>
          <w:color w:val="000000" w:themeColor="text1"/>
          <w:sz w:val="24"/>
          <w:szCs w:val="24"/>
        </w:rPr>
        <w:t>D</w:t>
      </w:r>
      <w:r w:rsidRPr="000E54CF">
        <w:rPr>
          <w:rFonts w:ascii="Times New Roman" w:eastAsia="Times New Roman" w:hAnsi="Times New Roman" w:cs="Times New Roman"/>
          <w:color w:val="000000" w:themeColor="text1"/>
          <w:sz w:val="24"/>
          <w:szCs w:val="24"/>
        </w:rPr>
        <w:t xml:space="preserve">ecreto Municipal nº 52.100/2023 e </w:t>
      </w:r>
      <w:r w:rsidR="00696022" w:rsidRPr="000E54CF">
        <w:rPr>
          <w:rFonts w:ascii="Times New Roman" w:eastAsia="Times New Roman" w:hAnsi="Times New Roman" w:cs="Times New Roman"/>
          <w:color w:val="000000" w:themeColor="text1"/>
          <w:sz w:val="24"/>
          <w:szCs w:val="24"/>
        </w:rPr>
        <w:t>no</w:t>
      </w:r>
      <w:r w:rsidRPr="000E54CF">
        <w:rPr>
          <w:rFonts w:ascii="Times New Roman" w:eastAsia="Times New Roman" w:hAnsi="Times New Roman" w:cs="Times New Roman"/>
          <w:color w:val="000000" w:themeColor="text1"/>
          <w:sz w:val="24"/>
          <w:szCs w:val="24"/>
        </w:rPr>
        <w:t xml:space="preserve"> </w:t>
      </w:r>
      <w:r w:rsidR="0040555C" w:rsidRPr="000E54CF">
        <w:rPr>
          <w:rFonts w:ascii="Times New Roman" w:eastAsia="Times New Roman" w:hAnsi="Times New Roman" w:cs="Times New Roman"/>
          <w:color w:val="000000" w:themeColor="text1"/>
          <w:sz w:val="24"/>
          <w:szCs w:val="24"/>
        </w:rPr>
        <w:t>C</w:t>
      </w:r>
      <w:r w:rsidRPr="000E54CF">
        <w:rPr>
          <w:rFonts w:ascii="Times New Roman" w:eastAsia="Times New Roman" w:hAnsi="Times New Roman" w:cs="Times New Roman"/>
          <w:color w:val="000000" w:themeColor="text1"/>
          <w:sz w:val="24"/>
          <w:szCs w:val="24"/>
        </w:rPr>
        <w:t xml:space="preserve">alendário de </w:t>
      </w:r>
      <w:r w:rsidR="0040555C" w:rsidRPr="000E54CF">
        <w:rPr>
          <w:rFonts w:ascii="Times New Roman" w:eastAsia="Times New Roman" w:hAnsi="Times New Roman" w:cs="Times New Roman"/>
          <w:color w:val="000000" w:themeColor="text1"/>
          <w:sz w:val="24"/>
          <w:szCs w:val="24"/>
        </w:rPr>
        <w:t>P</w:t>
      </w:r>
      <w:r w:rsidRPr="000E54CF">
        <w:rPr>
          <w:rFonts w:ascii="Times New Roman" w:eastAsia="Times New Roman" w:hAnsi="Times New Roman" w:cs="Times New Roman"/>
          <w:color w:val="000000" w:themeColor="text1"/>
          <w:sz w:val="24"/>
          <w:szCs w:val="24"/>
        </w:rPr>
        <w:t xml:space="preserve">agamentos a </w:t>
      </w:r>
      <w:r w:rsidR="0040555C" w:rsidRPr="000E54CF">
        <w:rPr>
          <w:rFonts w:ascii="Times New Roman" w:eastAsia="Times New Roman" w:hAnsi="Times New Roman" w:cs="Times New Roman"/>
          <w:color w:val="000000" w:themeColor="text1"/>
          <w:sz w:val="24"/>
          <w:szCs w:val="24"/>
        </w:rPr>
        <w:t>F</w:t>
      </w:r>
      <w:r w:rsidRPr="000E54CF">
        <w:rPr>
          <w:rFonts w:ascii="Times New Roman" w:eastAsia="Times New Roman" w:hAnsi="Times New Roman" w:cs="Times New Roman"/>
          <w:color w:val="000000" w:themeColor="text1"/>
          <w:sz w:val="24"/>
          <w:szCs w:val="24"/>
        </w:rPr>
        <w:t xml:space="preserve">ornecedores e </w:t>
      </w:r>
      <w:r w:rsidR="0040555C" w:rsidRPr="000E54CF">
        <w:rPr>
          <w:rFonts w:ascii="Times New Roman" w:eastAsia="Times New Roman" w:hAnsi="Times New Roman" w:cs="Times New Roman"/>
          <w:color w:val="000000" w:themeColor="text1"/>
          <w:sz w:val="24"/>
          <w:szCs w:val="24"/>
        </w:rPr>
        <w:t>P</w:t>
      </w:r>
      <w:r w:rsidRPr="000E54CF">
        <w:rPr>
          <w:rFonts w:ascii="Times New Roman" w:eastAsia="Times New Roman" w:hAnsi="Times New Roman" w:cs="Times New Roman"/>
          <w:color w:val="000000" w:themeColor="text1"/>
          <w:sz w:val="24"/>
          <w:szCs w:val="24"/>
        </w:rPr>
        <w:t xml:space="preserve">restadores de </w:t>
      </w:r>
      <w:r w:rsidR="0040555C" w:rsidRPr="000E54CF">
        <w:rPr>
          <w:rFonts w:ascii="Times New Roman" w:eastAsia="Times New Roman" w:hAnsi="Times New Roman" w:cs="Times New Roman"/>
          <w:color w:val="000000" w:themeColor="text1"/>
          <w:sz w:val="24"/>
          <w:szCs w:val="24"/>
        </w:rPr>
        <w:t>S</w:t>
      </w:r>
      <w:r w:rsidRPr="000E54CF">
        <w:rPr>
          <w:rFonts w:ascii="Times New Roman" w:eastAsia="Times New Roman" w:hAnsi="Times New Roman" w:cs="Times New Roman"/>
          <w:color w:val="000000" w:themeColor="text1"/>
          <w:sz w:val="24"/>
          <w:szCs w:val="24"/>
        </w:rPr>
        <w:t>erviços que estiver vigente, em 30 (trinta) dias, a contar da data do protocolo do documento de cobrança no(a</w:t>
      </w:r>
      <w:r w:rsidR="002B7AAC" w:rsidRPr="000E54CF">
        <w:rPr>
          <w:rFonts w:ascii="Times New Roman" w:eastAsia="Times New Roman" w:hAnsi="Times New Roman" w:cs="Times New Roman"/>
          <w:color w:val="000000" w:themeColor="text1"/>
          <w:sz w:val="24"/>
          <w:szCs w:val="24"/>
        </w:rPr>
        <w:t>) Gerência Financeira.</w:t>
      </w:r>
    </w:p>
    <w:p w14:paraId="7C585A4B" w14:textId="648CF8BD" w:rsidR="00836549" w:rsidRPr="000E54CF" w:rsidRDefault="00B0237C" w:rsidP="000E54CF">
      <w:pPr>
        <w:spacing w:after="100" w:afterAutospacing="1" w:line="360" w:lineRule="auto"/>
        <w:ind w:right="-1"/>
        <w:jc w:val="both"/>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Parágrafo Primeiro</w:t>
      </w:r>
      <w:r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b/>
          <w:color w:val="000000" w:themeColor="text1"/>
          <w:sz w:val="24"/>
          <w:szCs w:val="24"/>
        </w:rPr>
        <w:t xml:space="preserve">– </w:t>
      </w:r>
      <w:r w:rsidR="00836549" w:rsidRPr="000E54CF">
        <w:rPr>
          <w:rFonts w:ascii="Times New Roman" w:eastAsia="Times New Roman" w:hAnsi="Times New Roman" w:cs="Times New Roman"/>
          <w:color w:val="000000" w:themeColor="text1"/>
          <w:sz w:val="24"/>
          <w:szCs w:val="24"/>
        </w:rPr>
        <w:t>O documento de cobrança será apresentado à Fiscalização, para atestação, e, após, protocolado no setor competente da MULTIRIO.</w:t>
      </w:r>
    </w:p>
    <w:p w14:paraId="2F0603E2" w14:textId="77777777" w:rsidR="00836549" w:rsidRPr="000E54CF" w:rsidRDefault="00B0237C" w:rsidP="000E54CF">
      <w:pPr>
        <w:spacing w:after="100" w:afterAutospacing="1" w:line="360" w:lineRule="auto"/>
        <w:ind w:right="-1"/>
        <w:jc w:val="both"/>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Parágrafo Segundo</w:t>
      </w:r>
      <w:r w:rsidRPr="000E54CF">
        <w:rPr>
          <w:rFonts w:ascii="Times New Roman" w:eastAsia="Times New Roman" w:hAnsi="Times New Roman" w:cs="Times New Roman"/>
          <w:color w:val="000000" w:themeColor="text1"/>
          <w:sz w:val="24"/>
          <w:szCs w:val="24"/>
        </w:rPr>
        <w:t xml:space="preserve"> – </w:t>
      </w:r>
      <w:bookmarkStart w:id="9" w:name="_Hlk157416559"/>
      <w:r w:rsidR="00836549" w:rsidRPr="000E54CF">
        <w:rPr>
          <w:rFonts w:ascii="Times New Roman" w:eastAsia="Times New Roman" w:hAnsi="Times New Roman" w:cs="Times New Roman"/>
          <w:color w:val="000000" w:themeColor="text1"/>
          <w:sz w:val="24"/>
          <w:szCs w:val="24"/>
        </w:rPr>
        <w:t>Para fins de</w:t>
      </w:r>
      <w:r w:rsidR="00836549" w:rsidRPr="000E54CF">
        <w:rPr>
          <w:rFonts w:ascii="Times New Roman" w:eastAsia="Times New Roman" w:hAnsi="Times New Roman" w:cs="Times New Roman"/>
          <w:b/>
          <w:color w:val="000000" w:themeColor="text1"/>
          <w:sz w:val="24"/>
          <w:szCs w:val="24"/>
        </w:rPr>
        <w:t xml:space="preserve"> </w:t>
      </w:r>
      <w:r w:rsidR="00836549" w:rsidRPr="000E54CF">
        <w:rPr>
          <w:rFonts w:ascii="Times New Roman" w:eastAsia="Times New Roman" w:hAnsi="Times New Roman" w:cs="Times New Roman"/>
          <w:color w:val="000000" w:themeColor="text1"/>
          <w:sz w:val="24"/>
          <w:szCs w:val="24"/>
        </w:rPr>
        <w:t xml:space="preserve">medição, se for o caso, e faturamento, o período–base de medição do serviço prestado será de um mês, considerando–se o mês civil, podendo no primeiro </w:t>
      </w:r>
      <w:r w:rsidR="00836549" w:rsidRPr="000E54CF">
        <w:rPr>
          <w:rFonts w:ascii="Times New Roman" w:eastAsia="Times New Roman" w:hAnsi="Times New Roman" w:cs="Times New Roman"/>
          <w:color w:val="000000" w:themeColor="text1"/>
          <w:sz w:val="24"/>
          <w:szCs w:val="24"/>
        </w:rPr>
        <w:lastRenderedPageBreak/>
        <w:t>mês e no último, para fins de acerto de contas, o período se constituir em fração do mês, considerado para esse fim o mês com 30 (trinta) dias.</w:t>
      </w:r>
    </w:p>
    <w:bookmarkEnd w:id="9"/>
    <w:p w14:paraId="000003CB" w14:textId="3A166FDE" w:rsidR="00DB2069" w:rsidRPr="000E54CF" w:rsidRDefault="00B0237C" w:rsidP="000E54CF">
      <w:pPr>
        <w:spacing w:after="100" w:afterAutospacing="1" w:line="360" w:lineRule="auto"/>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bCs/>
          <w:color w:val="000000" w:themeColor="text1"/>
          <w:sz w:val="24"/>
          <w:szCs w:val="24"/>
        </w:rPr>
        <w:t>Parágrafo Terceiro</w:t>
      </w:r>
      <w:r w:rsidRPr="000E54CF">
        <w:rPr>
          <w:rFonts w:ascii="Times New Roman" w:eastAsia="Times New Roman" w:hAnsi="Times New Roman" w:cs="Times New Roman"/>
          <w:color w:val="000000" w:themeColor="text1"/>
          <w:sz w:val="24"/>
          <w:szCs w:val="24"/>
        </w:rPr>
        <w:t xml:space="preserve"> – O pagamento à CONTRATADA será realizado em razão do(s) serviços/fornecimento efetivamente executados e aceitos no período–base mencionado no parágrafo primeiro, sem que a </w:t>
      </w:r>
      <w:r w:rsidR="0040555C"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esteja obrigad</w:t>
      </w:r>
      <w:r w:rsidR="0040555C" w:rsidRPr="000E54CF">
        <w:rPr>
          <w:rFonts w:ascii="Times New Roman" w:eastAsia="Times New Roman" w:hAnsi="Times New Roman" w:cs="Times New Roman"/>
          <w:color w:val="000000" w:themeColor="text1"/>
          <w:sz w:val="24"/>
          <w:szCs w:val="24"/>
        </w:rPr>
        <w:t>a</w:t>
      </w:r>
      <w:r w:rsidRPr="000E54CF">
        <w:rPr>
          <w:rFonts w:ascii="Times New Roman" w:eastAsia="Times New Roman" w:hAnsi="Times New Roman" w:cs="Times New Roman"/>
          <w:color w:val="000000" w:themeColor="text1"/>
          <w:sz w:val="24"/>
          <w:szCs w:val="24"/>
        </w:rPr>
        <w:t xml:space="preserve"> a pagar o valor total do Contrato.</w:t>
      </w:r>
    </w:p>
    <w:p w14:paraId="3A89A6B8" w14:textId="77777777" w:rsidR="002B7AAC" w:rsidRPr="000E54CF" w:rsidRDefault="002B7AAC" w:rsidP="000E54CF">
      <w:pPr>
        <w:ind w:right="-1"/>
        <w:rPr>
          <w:rFonts w:ascii="Times New Roman" w:eastAsia="Times New Roman" w:hAnsi="Times New Roman" w:cs="Times New Roman"/>
          <w:color w:val="000000" w:themeColor="text1"/>
          <w:sz w:val="24"/>
          <w:szCs w:val="24"/>
        </w:rPr>
      </w:pPr>
    </w:p>
    <w:p w14:paraId="000003CD" w14:textId="29599572"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 xml:space="preserve">Parágrafo Quarto – </w:t>
      </w:r>
      <w:r w:rsidRPr="000E54CF">
        <w:rPr>
          <w:rFonts w:ascii="Times New Roman" w:eastAsia="Times New Roman" w:hAnsi="Times New Roman" w:cs="Times New Roman"/>
          <w:color w:val="000000" w:themeColor="text1"/>
          <w:sz w:val="24"/>
          <w:szCs w:val="24"/>
        </w:rPr>
        <w:t xml:space="preserve">A CONTRATADA deverá apresentar juntamente com o documento de cobrança, os comprovantes de recolhimento do </w:t>
      </w:r>
      <w:r w:rsidRPr="000E54CF">
        <w:rPr>
          <w:rFonts w:ascii="Times New Roman" w:eastAsia="Times New Roman" w:hAnsi="Times New Roman" w:cs="Times New Roman"/>
          <w:b/>
          <w:color w:val="000000" w:themeColor="text1"/>
          <w:sz w:val="24"/>
          <w:szCs w:val="24"/>
        </w:rPr>
        <w:t>FGTS</w:t>
      </w:r>
      <w:r w:rsidRPr="000E54CF">
        <w:rPr>
          <w:rFonts w:ascii="Times New Roman" w:eastAsia="Times New Roman" w:hAnsi="Times New Roman" w:cs="Times New Roman"/>
          <w:color w:val="000000" w:themeColor="text1"/>
          <w:sz w:val="24"/>
          <w:szCs w:val="24"/>
        </w:rPr>
        <w:t xml:space="preserve"> e </w:t>
      </w:r>
      <w:r w:rsidRPr="000E54CF">
        <w:rPr>
          <w:rFonts w:ascii="Times New Roman" w:eastAsia="Times New Roman" w:hAnsi="Times New Roman" w:cs="Times New Roman"/>
          <w:b/>
          <w:color w:val="000000" w:themeColor="text1"/>
          <w:sz w:val="24"/>
          <w:szCs w:val="24"/>
        </w:rPr>
        <w:t>INSS</w:t>
      </w:r>
      <w:r w:rsidRPr="000E54CF">
        <w:rPr>
          <w:rFonts w:ascii="Times New Roman" w:eastAsia="Times New Roman" w:hAnsi="Times New Roman" w:cs="Times New Roman"/>
          <w:color w:val="000000" w:themeColor="text1"/>
          <w:sz w:val="24"/>
          <w:szCs w:val="24"/>
        </w:rPr>
        <w:t xml:space="preserve"> de todos os empregados atuantes no contrato, assim como Certidão Negativa de Débitos Trabalhistas – </w:t>
      </w:r>
      <w:r w:rsidRPr="000E54CF">
        <w:rPr>
          <w:rFonts w:ascii="Times New Roman" w:eastAsia="Times New Roman" w:hAnsi="Times New Roman" w:cs="Times New Roman"/>
          <w:b/>
          <w:color w:val="000000" w:themeColor="text1"/>
          <w:sz w:val="24"/>
          <w:szCs w:val="24"/>
        </w:rPr>
        <w:t>CNDT</w:t>
      </w:r>
      <w:r w:rsidRPr="000E54CF">
        <w:rPr>
          <w:rFonts w:ascii="Times New Roman" w:eastAsia="Times New Roman" w:hAnsi="Times New Roman" w:cs="Times New Roman"/>
          <w:color w:val="000000" w:themeColor="text1"/>
          <w:sz w:val="24"/>
          <w:szCs w:val="24"/>
        </w:rPr>
        <w:t xml:space="preserve"> ou Certidão Positiva de Débitos Trabalhistas com efeito negativo válida, declaração de regularidade trabalhista e documentos exigidos pelas normas de liquidação das despesas aplicáveis.</w:t>
      </w:r>
    </w:p>
    <w:p w14:paraId="07170952" w14:textId="193E557B" w:rsidR="00DD2185" w:rsidRPr="000E54CF" w:rsidRDefault="00DD2185"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 xml:space="preserve">Parágrafo Quinto – </w:t>
      </w:r>
      <w:r w:rsidR="002B7AAC" w:rsidRPr="000E54CF">
        <w:rPr>
          <w:rFonts w:ascii="Times New Roman" w:hAnsi="Times New Roman" w:cs="Times New Roman"/>
          <w:color w:val="000000" w:themeColor="text1"/>
          <w:sz w:val="24"/>
          <w:szCs w:val="24"/>
        </w:rPr>
        <w:t>excluído</w:t>
      </w:r>
    </w:p>
    <w:p w14:paraId="19CD52AD" w14:textId="77777777" w:rsidR="00DD2185" w:rsidRPr="000E54CF" w:rsidRDefault="00DD2185"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 xml:space="preserve">Parágrafo Sexto – </w:t>
      </w:r>
      <w:r w:rsidRPr="000E54CF">
        <w:rPr>
          <w:rFonts w:ascii="Times New Roman" w:eastAsia="Times New Roman" w:hAnsi="Times New Roman" w:cs="Times New Roman"/>
          <w:color w:val="000000" w:themeColor="text1"/>
          <w:sz w:val="24"/>
          <w:szCs w:val="24"/>
        </w:rPr>
        <w:t>No caso de erro nos documentos de faturamento ou cobrança, estes serão devolvidos à CONTRATADA para retificação ou substituição, passando o prazo de pagamento a fluir, então, a partir da reapresentação válida desses documentos.</w:t>
      </w:r>
    </w:p>
    <w:p w14:paraId="74E9800D" w14:textId="77777777" w:rsidR="00DD2185" w:rsidRPr="000E54CF" w:rsidRDefault="00DD2185" w:rsidP="000E54CF">
      <w:pPr>
        <w:widowControl w:val="0"/>
        <w:pBdr>
          <w:top w:val="nil"/>
          <w:left w:val="nil"/>
          <w:bottom w:val="nil"/>
          <w:right w:val="nil"/>
          <w:between w:val="nil"/>
        </w:pBdr>
        <w:tabs>
          <w:tab w:val="left" w:pos="8080"/>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Sétimo</w:t>
      </w:r>
      <w:r w:rsidRPr="000E54CF">
        <w:rPr>
          <w:rFonts w:ascii="Times New Roman" w:eastAsia="Times New Roman" w:hAnsi="Times New Roman" w:cs="Times New Roman"/>
          <w:color w:val="000000" w:themeColor="text1"/>
          <w:sz w:val="24"/>
          <w:szCs w:val="24"/>
        </w:rPr>
        <w:t xml:space="preserve"> – O valor dos pagamentos eventualmente efetuados com atraso, desde que não decorra de fato ou ato imputável à CONTRATADA, sofrerá a incidência de juros e correção monetária, de acordo com a variação da Taxa Selic aplicável à mora da Administração Pública, </w:t>
      </w:r>
      <w:r w:rsidRPr="000E54CF">
        <w:rPr>
          <w:rFonts w:ascii="Times New Roman" w:eastAsia="Times New Roman" w:hAnsi="Times New Roman" w:cs="Times New Roman"/>
          <w:i/>
          <w:color w:val="000000" w:themeColor="text1"/>
          <w:sz w:val="24"/>
          <w:szCs w:val="24"/>
        </w:rPr>
        <w:t>pro rata die</w:t>
      </w:r>
      <w:r w:rsidRPr="000E54CF">
        <w:rPr>
          <w:rFonts w:ascii="Times New Roman" w:eastAsia="Times New Roman" w:hAnsi="Times New Roman" w:cs="Times New Roman"/>
          <w:color w:val="000000" w:themeColor="text1"/>
          <w:sz w:val="24"/>
          <w:szCs w:val="24"/>
        </w:rPr>
        <w:t xml:space="preserve"> entre o 31º (trigésimo primeiro) dia da data do protocolo do documento de cobrança no setor competente da </w:t>
      </w:r>
      <w:proofErr w:type="gramStart"/>
      <w:r w:rsidRPr="000E54CF">
        <w:rPr>
          <w:rFonts w:ascii="Times New Roman" w:eastAsia="Times New Roman" w:hAnsi="Times New Roman" w:cs="Times New Roman"/>
          <w:color w:val="000000" w:themeColor="text1"/>
          <w:sz w:val="24"/>
          <w:szCs w:val="24"/>
        </w:rPr>
        <w:t>MULTIRIO  e</w:t>
      </w:r>
      <w:proofErr w:type="gramEnd"/>
      <w:r w:rsidRPr="000E54CF">
        <w:rPr>
          <w:rFonts w:ascii="Times New Roman" w:eastAsia="Times New Roman" w:hAnsi="Times New Roman" w:cs="Times New Roman"/>
          <w:color w:val="000000" w:themeColor="text1"/>
          <w:sz w:val="24"/>
          <w:szCs w:val="24"/>
        </w:rPr>
        <w:t xml:space="preserve"> a data do efetivo pagamento, limitados a 12% ao ano.</w:t>
      </w:r>
    </w:p>
    <w:p w14:paraId="3CE25E52" w14:textId="77777777" w:rsidR="00DD2185" w:rsidRPr="000E54CF" w:rsidRDefault="00DD2185"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bCs/>
          <w:color w:val="000000" w:themeColor="text1"/>
          <w:sz w:val="24"/>
          <w:szCs w:val="24"/>
        </w:rPr>
        <w:t xml:space="preserve">Parágrafo Oitavo - </w:t>
      </w:r>
      <w:r w:rsidRPr="000E54CF">
        <w:rPr>
          <w:rFonts w:ascii="Times New Roman" w:eastAsia="Times New Roman" w:hAnsi="Times New Roman" w:cs="Times New Roman"/>
          <w:color w:val="000000" w:themeColor="text1"/>
          <w:sz w:val="24"/>
          <w:szCs w:val="24"/>
        </w:rPr>
        <w:t>O pagamento será efetuado à CONTRATADA por meio de crédito em conta corrente aberta em banco a ser indicado pelo CONTRATANTE, a qual deverá ser cadastrada junto à Coordenação do Tesouro Municipal.</w:t>
      </w:r>
    </w:p>
    <w:p w14:paraId="081E15CD" w14:textId="77777777" w:rsidR="00A730AB" w:rsidRPr="000E54CF" w:rsidRDefault="00A730AB"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3D9" w14:textId="3823F3F1"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lastRenderedPageBreak/>
        <w:t>CLÁUSULA QUINTA – REAJUSTE</w:t>
      </w:r>
    </w:p>
    <w:p w14:paraId="3AF88E88" w14:textId="35A8E1B6" w:rsidR="00A259A2"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Somente ocorrerá reajustamento do Contrato decorrido o prazo de _________________ </w:t>
      </w:r>
      <w:proofErr w:type="gramStart"/>
      <w:r w:rsidRPr="000E54CF">
        <w:rPr>
          <w:rFonts w:ascii="Times New Roman" w:eastAsia="Times New Roman" w:hAnsi="Times New Roman" w:cs="Times New Roman"/>
          <w:color w:val="000000" w:themeColor="text1"/>
          <w:sz w:val="24"/>
          <w:szCs w:val="24"/>
        </w:rPr>
        <w:t xml:space="preserve">(  </w:t>
      </w:r>
      <w:proofErr w:type="gramEnd"/>
      <w:r w:rsidRPr="000E54CF">
        <w:rPr>
          <w:rFonts w:ascii="Times New Roman" w:eastAsia="Times New Roman" w:hAnsi="Times New Roman" w:cs="Times New Roman"/>
          <w:color w:val="000000" w:themeColor="text1"/>
          <w:sz w:val="24"/>
          <w:szCs w:val="24"/>
        </w:rPr>
        <w:t xml:space="preserve"> ) meses  contados da data do orçamento estimado, observada a Lei Federal nº 10.192, de 14 de fevereiro de 2001. </w:t>
      </w:r>
    </w:p>
    <w:p w14:paraId="000003DE" w14:textId="3C2DE2E8"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Primeiro</w:t>
      </w:r>
      <w:r w:rsidRPr="000E54CF">
        <w:rPr>
          <w:rFonts w:ascii="Times New Roman" w:eastAsia="Times New Roman" w:hAnsi="Times New Roman" w:cs="Times New Roman"/>
          <w:color w:val="000000" w:themeColor="text1"/>
          <w:sz w:val="24"/>
          <w:szCs w:val="24"/>
        </w:rPr>
        <w:t xml:space="preserve"> – Os preços serão reajustados de acordo com a variação do Índice de Preços ao Consumidor Amplo Especial – IPCA–E do Instituto Brasileiro de Geografia e Estatística – IBGE, calculado por meio da seguinte fórmula:</w:t>
      </w:r>
    </w:p>
    <w:p w14:paraId="000003DF" w14:textId="77777777" w:rsidR="00DB2069" w:rsidRPr="000E54CF" w:rsidRDefault="00B0237C" w:rsidP="000E54CF">
      <w:pPr>
        <w:widowControl w:val="0"/>
        <w:pBdr>
          <w:top w:val="nil"/>
          <w:left w:val="nil"/>
          <w:bottom w:val="nil"/>
          <w:right w:val="nil"/>
          <w:between w:val="nil"/>
        </w:pBdr>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R = </w:t>
      </w:r>
      <w:proofErr w:type="spellStart"/>
      <w:r w:rsidRPr="000E54CF">
        <w:rPr>
          <w:rFonts w:ascii="Times New Roman" w:eastAsia="Times New Roman" w:hAnsi="Times New Roman" w:cs="Times New Roman"/>
          <w:color w:val="000000" w:themeColor="text1"/>
          <w:sz w:val="24"/>
          <w:szCs w:val="24"/>
        </w:rPr>
        <w:t>Po</w:t>
      </w:r>
      <w:proofErr w:type="spellEnd"/>
      <w:r w:rsidRPr="000E54CF">
        <w:rPr>
          <w:rFonts w:ascii="Times New Roman" w:eastAsia="Times New Roman" w:hAnsi="Times New Roman" w:cs="Times New Roman"/>
          <w:color w:val="000000" w:themeColor="text1"/>
          <w:sz w:val="24"/>
          <w:szCs w:val="24"/>
        </w:rPr>
        <w:t xml:space="preserve"> [(I–</w:t>
      </w:r>
      <w:proofErr w:type="gramStart"/>
      <w:r w:rsidRPr="000E54CF">
        <w:rPr>
          <w:rFonts w:ascii="Times New Roman" w:eastAsia="Times New Roman" w:hAnsi="Times New Roman" w:cs="Times New Roman"/>
          <w:color w:val="000000" w:themeColor="text1"/>
          <w:sz w:val="24"/>
          <w:szCs w:val="24"/>
        </w:rPr>
        <w:t>Io)/</w:t>
      </w:r>
      <w:proofErr w:type="gramEnd"/>
      <w:r w:rsidRPr="000E54CF">
        <w:rPr>
          <w:rFonts w:ascii="Times New Roman" w:eastAsia="Times New Roman" w:hAnsi="Times New Roman" w:cs="Times New Roman"/>
          <w:color w:val="000000" w:themeColor="text1"/>
          <w:sz w:val="24"/>
          <w:szCs w:val="24"/>
        </w:rPr>
        <w:t>Io]</w:t>
      </w:r>
    </w:p>
    <w:p w14:paraId="000003E0" w14:textId="77777777" w:rsidR="00DB2069" w:rsidRPr="000E54CF" w:rsidRDefault="00B0237C" w:rsidP="000E54CF">
      <w:pPr>
        <w:widowControl w:val="0"/>
        <w:pBdr>
          <w:top w:val="nil"/>
          <w:left w:val="nil"/>
          <w:bottom w:val="nil"/>
          <w:right w:val="nil"/>
          <w:between w:val="nil"/>
        </w:pBdr>
        <w:spacing w:after="0" w:line="360" w:lineRule="auto"/>
        <w:ind w:right="-1"/>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Onde:</w:t>
      </w:r>
    </w:p>
    <w:p w14:paraId="000003E1" w14:textId="77777777" w:rsidR="00DB2069" w:rsidRPr="000E54CF" w:rsidRDefault="00B0237C" w:rsidP="000E54CF">
      <w:pPr>
        <w:widowControl w:val="0"/>
        <w:pBdr>
          <w:top w:val="nil"/>
          <w:left w:val="nil"/>
          <w:bottom w:val="nil"/>
          <w:right w:val="nil"/>
          <w:between w:val="nil"/>
        </w:pBdr>
        <w:spacing w:after="0"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R = valor do reajuste;</w:t>
      </w:r>
    </w:p>
    <w:p w14:paraId="000003E2" w14:textId="77777777" w:rsidR="00DB2069" w:rsidRPr="000E54CF" w:rsidRDefault="00B0237C" w:rsidP="000E54CF">
      <w:pPr>
        <w:widowControl w:val="0"/>
        <w:pBdr>
          <w:top w:val="nil"/>
          <w:left w:val="nil"/>
          <w:bottom w:val="nil"/>
          <w:right w:val="nil"/>
          <w:between w:val="nil"/>
        </w:pBdr>
        <w:spacing w:after="0"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I = índice IPCA–E mensal relativo ao mês anterior ao de aniversário do Contrato;</w:t>
      </w:r>
    </w:p>
    <w:p w14:paraId="000003E3"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Io = índice do IPCA–E mensal relativo ao mês anterior ao da apresentação da Proposta; </w:t>
      </w:r>
      <w:proofErr w:type="spellStart"/>
      <w:r w:rsidRPr="000E54CF">
        <w:rPr>
          <w:rFonts w:ascii="Times New Roman" w:eastAsia="Times New Roman" w:hAnsi="Times New Roman" w:cs="Times New Roman"/>
          <w:color w:val="000000" w:themeColor="text1"/>
          <w:sz w:val="24"/>
          <w:szCs w:val="24"/>
        </w:rPr>
        <w:t>Po</w:t>
      </w:r>
      <w:proofErr w:type="spellEnd"/>
      <w:r w:rsidRPr="000E54CF">
        <w:rPr>
          <w:rFonts w:ascii="Times New Roman" w:eastAsia="Times New Roman" w:hAnsi="Times New Roman" w:cs="Times New Roman"/>
          <w:color w:val="000000" w:themeColor="text1"/>
          <w:sz w:val="24"/>
          <w:szCs w:val="24"/>
        </w:rPr>
        <w:t xml:space="preserve"> = preço unitário contratual, objeto do reajustamento.</w:t>
      </w:r>
    </w:p>
    <w:p w14:paraId="000003E5"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Segundo</w:t>
      </w:r>
      <w:r w:rsidRPr="000E54CF">
        <w:rPr>
          <w:rFonts w:ascii="Times New Roman" w:eastAsia="Times New Roman" w:hAnsi="Times New Roman" w:cs="Times New Roman"/>
          <w:color w:val="000000" w:themeColor="text1"/>
          <w:sz w:val="24"/>
          <w:szCs w:val="24"/>
        </w:rPr>
        <w:t xml:space="preserve"> – Caso o índice previsto neste Contrato seja extinto ou de alguma forma não possa mais ser aplicado, será adotado outro índice que reflita a perda do poder aquisitivo da moeda. Neste caso, a variação do índice deverá ser calculada por meio da fórmula consignada no parágrafo anterior.</w:t>
      </w:r>
    </w:p>
    <w:p w14:paraId="000003E7" w14:textId="1241A9BD"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Sendo o serviço por escopo, incluir a seguinte previsão:</w:t>
      </w:r>
    </w:p>
    <w:p w14:paraId="000003E8" w14:textId="070D5655"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Terceiro</w:t>
      </w:r>
      <w:r w:rsidRPr="000E54CF">
        <w:rPr>
          <w:rFonts w:ascii="Times New Roman" w:eastAsia="Times New Roman" w:hAnsi="Times New Roman" w:cs="Times New Roman"/>
          <w:color w:val="000000" w:themeColor="text1"/>
          <w:sz w:val="24"/>
          <w:szCs w:val="24"/>
        </w:rPr>
        <w:t xml:space="preserve"> – A CONTRATADA não terá direito ao reajuste do preço das etapas do serviço que, comprovadamente, sofrerem atraso em consequência da ação ou omissão motivada pela própria CONTRATADA, </w:t>
      </w:r>
      <w:proofErr w:type="gramStart"/>
      <w:r w:rsidRPr="000E54CF">
        <w:rPr>
          <w:rFonts w:ascii="Times New Roman" w:eastAsia="Times New Roman" w:hAnsi="Times New Roman" w:cs="Times New Roman"/>
          <w:color w:val="000000" w:themeColor="text1"/>
          <w:sz w:val="24"/>
          <w:szCs w:val="24"/>
        </w:rPr>
        <w:t>e também</w:t>
      </w:r>
      <w:proofErr w:type="gramEnd"/>
      <w:r w:rsidRPr="000E54CF">
        <w:rPr>
          <w:rFonts w:ascii="Times New Roman" w:eastAsia="Times New Roman" w:hAnsi="Times New Roman" w:cs="Times New Roman"/>
          <w:color w:val="000000" w:themeColor="text1"/>
          <w:sz w:val="24"/>
          <w:szCs w:val="24"/>
        </w:rPr>
        <w:t xml:space="preserve"> das que forem executadas fora do prazo, sem que tenha sido autorizada a respectiva prorrogação, de acordo com o estabelecido no art. 518 do RGCAF.</w:t>
      </w:r>
    </w:p>
    <w:p w14:paraId="062E98D3" w14:textId="77777777" w:rsidR="00A730AB" w:rsidRPr="000E54CF" w:rsidRDefault="00A730AB"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3EC" w14:textId="345C9CFE"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lastRenderedPageBreak/>
        <w:t xml:space="preserve">CLÁUSULA SEXTA – REEQUILÍBRIO ECONÔMICO–FINANCEIRO </w:t>
      </w:r>
    </w:p>
    <w:p w14:paraId="000003ED" w14:textId="2AB0EC4F"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Caso o CONTRATADO requeira reequilíbrio econômico–financeiro do contrato, fica o CONTRATANTE obrigado a responder em até </w:t>
      </w:r>
      <w:r w:rsidR="001C045A" w:rsidRPr="000E54CF">
        <w:rPr>
          <w:rFonts w:ascii="Times New Roman" w:eastAsia="Times New Roman" w:hAnsi="Times New Roman" w:cs="Times New Roman"/>
          <w:color w:val="000000" w:themeColor="text1"/>
          <w:sz w:val="24"/>
          <w:szCs w:val="24"/>
          <w:u w:val="single"/>
        </w:rPr>
        <w:t>30 (</w:t>
      </w:r>
      <w:proofErr w:type="gramStart"/>
      <w:r w:rsidR="001C045A" w:rsidRPr="000E54CF">
        <w:rPr>
          <w:rFonts w:ascii="Times New Roman" w:eastAsia="Times New Roman" w:hAnsi="Times New Roman" w:cs="Times New Roman"/>
          <w:color w:val="000000" w:themeColor="text1"/>
          <w:sz w:val="24"/>
          <w:szCs w:val="24"/>
          <w:u w:val="single"/>
        </w:rPr>
        <w:t xml:space="preserve">trinta) </w:t>
      </w:r>
      <w:r w:rsidRPr="000E54CF">
        <w:rPr>
          <w:rFonts w:ascii="Times New Roman" w:eastAsia="Times New Roman" w:hAnsi="Times New Roman" w:cs="Times New Roman"/>
          <w:color w:val="000000" w:themeColor="text1"/>
          <w:sz w:val="24"/>
          <w:szCs w:val="24"/>
        </w:rPr>
        <w:t xml:space="preserve"> dias</w:t>
      </w:r>
      <w:proofErr w:type="gramEnd"/>
      <w:r w:rsidRPr="000E54CF">
        <w:rPr>
          <w:rFonts w:ascii="Times New Roman" w:eastAsia="Times New Roman" w:hAnsi="Times New Roman" w:cs="Times New Roman"/>
          <w:color w:val="000000" w:themeColor="text1"/>
          <w:sz w:val="24"/>
          <w:szCs w:val="24"/>
        </w:rPr>
        <w:t>, da data do requerimento ou da data em que forem apresentados todos os documentos necessários à apreciação do pedido</w:t>
      </w:r>
      <w:r w:rsidR="009D3C1D" w:rsidRPr="000E54CF">
        <w:rPr>
          <w:rFonts w:ascii="Times New Roman" w:eastAsia="Times New Roman" w:hAnsi="Times New Roman" w:cs="Times New Roman"/>
          <w:color w:val="000000" w:themeColor="text1"/>
          <w:sz w:val="24"/>
          <w:szCs w:val="24"/>
        </w:rPr>
        <w:t>.</w:t>
      </w:r>
    </w:p>
    <w:p w14:paraId="36A66B5A" w14:textId="77777777" w:rsidR="00A730AB" w:rsidRPr="000E54CF" w:rsidRDefault="00A730AB"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3EF" w14:textId="6A822FF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 xml:space="preserve">CLÁUSULA SÉTIMA – FORMA DE EXECUÇÃO </w:t>
      </w:r>
    </w:p>
    <w:p w14:paraId="000003F0" w14:textId="35CBCFCD"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 forma de execução dos serviços objeto do presente contrato, obedecerá ao Termo de Referência (</w:t>
      </w:r>
      <w:r w:rsidR="003A286D">
        <w:rPr>
          <w:rFonts w:ascii="Times New Roman" w:eastAsia="Times New Roman" w:hAnsi="Times New Roman" w:cs="Times New Roman"/>
          <w:color w:val="000000" w:themeColor="text1"/>
          <w:sz w:val="24"/>
          <w:szCs w:val="24"/>
        </w:rPr>
        <w:t>ANEXO</w:t>
      </w:r>
      <w:r w:rsidRPr="000E54CF">
        <w:rPr>
          <w:rFonts w:ascii="Times New Roman" w:eastAsia="Times New Roman" w:hAnsi="Times New Roman" w:cs="Times New Roman"/>
          <w:color w:val="000000" w:themeColor="text1"/>
          <w:sz w:val="24"/>
          <w:szCs w:val="24"/>
        </w:rPr>
        <w:t xml:space="preserve"> </w:t>
      </w:r>
      <w:r w:rsidR="002B7AAC" w:rsidRPr="000E54CF">
        <w:rPr>
          <w:rFonts w:ascii="Times New Roman" w:eastAsia="Times New Roman" w:hAnsi="Times New Roman" w:cs="Times New Roman"/>
          <w:color w:val="000000" w:themeColor="text1"/>
          <w:sz w:val="24"/>
          <w:szCs w:val="24"/>
        </w:rPr>
        <w:t>I</w:t>
      </w:r>
      <w:r w:rsidRPr="000E54CF">
        <w:rPr>
          <w:rFonts w:ascii="Times New Roman" w:eastAsia="Times New Roman" w:hAnsi="Times New Roman" w:cs="Times New Roman"/>
          <w:color w:val="000000" w:themeColor="text1"/>
          <w:sz w:val="24"/>
          <w:szCs w:val="24"/>
        </w:rPr>
        <w:t xml:space="preserve"> do Edital de Pregão Eletrônico nº </w:t>
      </w:r>
      <w:r w:rsidR="002B7AAC" w:rsidRPr="000E54CF">
        <w:rPr>
          <w:rFonts w:ascii="Times New Roman" w:eastAsia="Times New Roman" w:hAnsi="Times New Roman" w:cs="Times New Roman"/>
          <w:color w:val="000000" w:themeColor="text1"/>
          <w:sz w:val="24"/>
          <w:szCs w:val="24"/>
        </w:rPr>
        <w:t>90570/2024</w:t>
      </w:r>
      <w:r w:rsidRPr="000E54CF">
        <w:rPr>
          <w:rFonts w:ascii="Times New Roman" w:eastAsia="Times New Roman" w:hAnsi="Times New Roman" w:cs="Times New Roman"/>
          <w:color w:val="000000" w:themeColor="text1"/>
          <w:sz w:val="24"/>
          <w:szCs w:val="24"/>
        </w:rPr>
        <w:t xml:space="preserve">).  </w:t>
      </w:r>
    </w:p>
    <w:p w14:paraId="757BED52" w14:textId="77777777" w:rsidR="00A730AB" w:rsidRPr="000E54CF" w:rsidRDefault="00A730AB" w:rsidP="000E54CF">
      <w:pPr>
        <w:widowControl w:val="0"/>
        <w:pBdr>
          <w:top w:val="nil"/>
          <w:left w:val="nil"/>
          <w:bottom w:val="nil"/>
          <w:right w:val="nil"/>
          <w:between w:val="nil"/>
        </w:pBdr>
        <w:spacing w:after="100" w:afterAutospacing="1" w:line="360" w:lineRule="auto"/>
        <w:ind w:right="-1"/>
        <w:jc w:val="both"/>
        <w:rPr>
          <w:rFonts w:ascii="Times New Roman" w:eastAsia="Arial" w:hAnsi="Times New Roman" w:cs="Times New Roman"/>
          <w:color w:val="000000" w:themeColor="text1"/>
          <w:sz w:val="24"/>
          <w:szCs w:val="24"/>
        </w:rPr>
      </w:pPr>
    </w:p>
    <w:p w14:paraId="000003F2" w14:textId="0AB5DE21"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CLÁUSULA OITAVA – FISCALIZAÇÃO</w:t>
      </w:r>
    </w:p>
    <w:p w14:paraId="000003F3" w14:textId="59BD9135"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 CONTRATADA submeter–se–á a todas as medidas e procedimentos de Fiscalização. Os atos de fiscalização, inclusive inspeções e testes, executados pelo CONTRATANTE e/ou por seus prepostos, não eximem a CONTRATADA de suas obrigações no que se refere ao cumprimento das normas, especificações e projetos, nem de qualquer de suas responsabilidades legais e contratuais.</w:t>
      </w:r>
    </w:p>
    <w:p w14:paraId="000003F5" w14:textId="19F50144"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Primeiro</w:t>
      </w:r>
      <w:r w:rsidRPr="000E54CF">
        <w:rPr>
          <w:rFonts w:ascii="Times New Roman" w:eastAsia="Times New Roman" w:hAnsi="Times New Roman" w:cs="Times New Roman"/>
          <w:color w:val="000000" w:themeColor="text1"/>
          <w:sz w:val="24"/>
          <w:szCs w:val="24"/>
        </w:rPr>
        <w:t xml:space="preserve"> – A Fiscalização da execução dos serviços caberá </w:t>
      </w:r>
      <w:r w:rsidR="003E6CAE" w:rsidRPr="000E54CF">
        <w:rPr>
          <w:rFonts w:ascii="Times New Roman" w:eastAsia="Times New Roman" w:hAnsi="Times New Roman" w:cs="Times New Roman"/>
          <w:color w:val="000000" w:themeColor="text1"/>
          <w:sz w:val="24"/>
          <w:szCs w:val="24"/>
        </w:rPr>
        <w:t>à</w:t>
      </w:r>
      <w:r w:rsidR="00B37431" w:rsidRPr="000E54CF">
        <w:rPr>
          <w:rFonts w:ascii="Times New Roman" w:eastAsia="Times New Roman" w:hAnsi="Times New Roman" w:cs="Times New Roman"/>
          <w:color w:val="000000" w:themeColor="text1"/>
          <w:sz w:val="24"/>
          <w:szCs w:val="24"/>
        </w:rPr>
        <w:t xml:space="preserve"> comissão designada por ato d</w:t>
      </w:r>
      <w:r w:rsidR="009D3C1D" w:rsidRPr="000E54CF">
        <w:rPr>
          <w:rFonts w:ascii="Times New Roman" w:eastAsia="Times New Roman" w:hAnsi="Times New Roman" w:cs="Times New Roman"/>
          <w:color w:val="000000" w:themeColor="text1"/>
          <w:sz w:val="24"/>
          <w:szCs w:val="24"/>
        </w:rPr>
        <w:t>a Administração da MULTIRIO</w:t>
      </w:r>
      <w:r w:rsidRPr="000E54CF">
        <w:rPr>
          <w:rFonts w:ascii="Times New Roman" w:eastAsia="Times New Roman" w:hAnsi="Times New Roman" w:cs="Times New Roman"/>
          <w:color w:val="000000" w:themeColor="text1"/>
          <w:sz w:val="24"/>
          <w:szCs w:val="24"/>
        </w:rPr>
        <w:t>. Incumbe à Fiscalização a prática de todos os atos que lhe são próprios nos termos da legislação em vigor, respeitados o contraditório e a ampla defesa.</w:t>
      </w:r>
    </w:p>
    <w:p w14:paraId="000003F7"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Segundo</w:t>
      </w:r>
      <w:r w:rsidRPr="000E54CF">
        <w:rPr>
          <w:rFonts w:ascii="Times New Roman" w:eastAsia="Times New Roman" w:hAnsi="Times New Roman" w:cs="Times New Roman"/>
          <w:color w:val="000000" w:themeColor="text1"/>
          <w:sz w:val="24"/>
          <w:szCs w:val="24"/>
        </w:rPr>
        <w:t xml:space="preserve"> – A CONTRATADA declara, antecipadamente, aceitar todas as decisões, métodos e processos de inspeção, verificação e controle adotados pelo CONTRATANTE, se obrigando a fornecer os dados, elementos, explicações, esclarecimentos e comunicações de que este necessitar e que forem considerados necessários ao desempenho de suas atividades.</w:t>
      </w:r>
    </w:p>
    <w:p w14:paraId="000003F9"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Terceiro</w:t>
      </w:r>
      <w:r w:rsidRPr="000E54CF">
        <w:rPr>
          <w:rFonts w:ascii="Times New Roman" w:eastAsia="Times New Roman" w:hAnsi="Times New Roman" w:cs="Times New Roman"/>
          <w:color w:val="000000" w:themeColor="text1"/>
          <w:sz w:val="24"/>
          <w:szCs w:val="24"/>
        </w:rPr>
        <w:t xml:space="preserve"> – Compete à CONTRATADA fazer minucioso exame da execução dos serviços, de modo a permitir, a tempo e por escrito, apresentar à Fiscalização, para o devido </w:t>
      </w:r>
      <w:r w:rsidRPr="000E54CF">
        <w:rPr>
          <w:rFonts w:ascii="Times New Roman" w:eastAsia="Times New Roman" w:hAnsi="Times New Roman" w:cs="Times New Roman"/>
          <w:color w:val="000000" w:themeColor="text1"/>
          <w:sz w:val="24"/>
          <w:szCs w:val="24"/>
        </w:rPr>
        <w:lastRenderedPageBreak/>
        <w:t>esclarecimento, todas as divergências ou dúvidas porventura encontradas e que venham a impedir o bom desempenho do Contrato. O silêncio implica total aceitação das condições estabelecidas.</w:t>
      </w:r>
    </w:p>
    <w:p w14:paraId="000003FB" w14:textId="62C07695"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Quarto</w:t>
      </w:r>
      <w:r w:rsidRPr="000E54CF">
        <w:rPr>
          <w:rFonts w:ascii="Times New Roman" w:eastAsia="Times New Roman" w:hAnsi="Times New Roman" w:cs="Times New Roman"/>
          <w:color w:val="000000" w:themeColor="text1"/>
          <w:sz w:val="24"/>
          <w:szCs w:val="24"/>
        </w:rPr>
        <w:t xml:space="preserve"> – A atuação fiscalizadora em nada restringirá a responsabilidade única, integral e exclusiva da CONTRATADA no que concerne aos serviços contratados, à sua execução e às consequências e implicações, próximas ou remotas, perante o CONTRATANTE, ou perante terceiros, do mesmo modo que a ocorrência de eventuais irregularidades na execução contratual não implicará corresponsabilidade do C</w:t>
      </w:r>
      <w:r w:rsidR="00C1331F" w:rsidRPr="000E54CF">
        <w:rPr>
          <w:rFonts w:ascii="Times New Roman" w:eastAsia="Times New Roman" w:hAnsi="Times New Roman" w:cs="Times New Roman"/>
          <w:color w:val="000000" w:themeColor="text1"/>
          <w:sz w:val="24"/>
          <w:szCs w:val="24"/>
        </w:rPr>
        <w:t>O</w:t>
      </w:r>
      <w:r w:rsidRPr="000E54CF">
        <w:rPr>
          <w:rFonts w:ascii="Times New Roman" w:eastAsia="Times New Roman" w:hAnsi="Times New Roman" w:cs="Times New Roman"/>
          <w:color w:val="000000" w:themeColor="text1"/>
          <w:sz w:val="24"/>
          <w:szCs w:val="24"/>
        </w:rPr>
        <w:t>NTRATANTE ou de seus prepostos.</w:t>
      </w:r>
    </w:p>
    <w:p w14:paraId="000003FD"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Quinto –</w:t>
      </w:r>
      <w:r w:rsidRPr="000E54CF">
        <w:rPr>
          <w:rFonts w:ascii="Times New Roman" w:eastAsia="Times New Roman" w:hAnsi="Times New Roman" w:cs="Times New Roman"/>
          <w:color w:val="000000" w:themeColor="text1"/>
          <w:sz w:val="24"/>
          <w:szCs w:val="24"/>
        </w:rPr>
        <w:t xml:space="preserve"> A CONTRATADA se obriga a permitir que o pessoal da fiscalização do CONTRATANTE acesse quaisquer de suas dependências, possibilitando o exame das instalações </w:t>
      </w:r>
      <w:proofErr w:type="gramStart"/>
      <w:r w:rsidRPr="000E54CF">
        <w:rPr>
          <w:rFonts w:ascii="Times New Roman" w:eastAsia="Times New Roman" w:hAnsi="Times New Roman" w:cs="Times New Roman"/>
          <w:color w:val="000000" w:themeColor="text1"/>
          <w:sz w:val="24"/>
          <w:szCs w:val="24"/>
        </w:rPr>
        <w:t>e também</w:t>
      </w:r>
      <w:proofErr w:type="gramEnd"/>
      <w:r w:rsidRPr="000E54CF">
        <w:rPr>
          <w:rFonts w:ascii="Times New Roman" w:eastAsia="Times New Roman" w:hAnsi="Times New Roman" w:cs="Times New Roman"/>
          <w:color w:val="000000" w:themeColor="text1"/>
          <w:sz w:val="24"/>
          <w:szCs w:val="24"/>
        </w:rPr>
        <w:t xml:space="preserve"> das anotações relativas aos equipamentos, pessoas e materiais, fornecendo, quando solicitados, todos os dados e elementos referentes à execução do contrato.</w:t>
      </w:r>
    </w:p>
    <w:p w14:paraId="419B91BF" w14:textId="77777777" w:rsidR="00A730AB" w:rsidRPr="000E54CF" w:rsidRDefault="00A730AB"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3FF" w14:textId="6483C61C" w:rsidR="00DB2069" w:rsidRPr="000E54CF" w:rsidRDefault="00B0237C" w:rsidP="000E54CF">
      <w:pPr>
        <w:pStyle w:val="Ttulo1"/>
        <w:spacing w:before="0" w:after="100" w:afterAutospacing="1" w:line="360" w:lineRule="auto"/>
        <w:ind w:right="-1"/>
        <w:jc w:val="left"/>
        <w:rPr>
          <w:rFonts w:cs="Times New Roman"/>
          <w:color w:val="000000" w:themeColor="text1"/>
          <w:szCs w:val="24"/>
        </w:rPr>
      </w:pPr>
      <w:r w:rsidRPr="000E54CF">
        <w:rPr>
          <w:rFonts w:cs="Times New Roman"/>
          <w:color w:val="000000" w:themeColor="text1"/>
          <w:szCs w:val="24"/>
        </w:rPr>
        <w:t>CLÁUSULA NONA – GARANTIA</w:t>
      </w:r>
    </w:p>
    <w:p w14:paraId="00000400" w14:textId="1E72430A" w:rsidR="00DB2069" w:rsidRPr="000E54CF" w:rsidRDefault="00B0237C" w:rsidP="000E54CF">
      <w:pPr>
        <w:widowControl w:val="0"/>
        <w:pBdr>
          <w:top w:val="nil"/>
          <w:left w:val="nil"/>
          <w:bottom w:val="nil"/>
          <w:right w:val="nil"/>
          <w:between w:val="nil"/>
        </w:pBdr>
        <w:tabs>
          <w:tab w:val="left" w:pos="2314"/>
          <w:tab w:val="left" w:pos="5128"/>
          <w:tab w:val="left" w:pos="8080"/>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 CONTRATADA prestou garantia na modalidade de</w:t>
      </w:r>
      <w:r w:rsidRPr="000E54CF">
        <w:rPr>
          <w:rFonts w:ascii="Times New Roman" w:eastAsia="Times New Roman" w:hAnsi="Times New Roman" w:cs="Times New Roman"/>
          <w:color w:val="000000" w:themeColor="text1"/>
          <w:sz w:val="24"/>
          <w:szCs w:val="24"/>
          <w:u w:val="single"/>
        </w:rPr>
        <w:t xml:space="preserve"> </w:t>
      </w:r>
      <w:r w:rsidRPr="000E54CF">
        <w:rPr>
          <w:rFonts w:ascii="Times New Roman" w:eastAsia="Times New Roman" w:hAnsi="Times New Roman" w:cs="Times New Roman"/>
          <w:color w:val="000000" w:themeColor="text1"/>
          <w:sz w:val="24"/>
          <w:szCs w:val="24"/>
          <w:u w:val="single"/>
        </w:rPr>
        <w:tab/>
        <w:t xml:space="preserve">, </w:t>
      </w:r>
      <w:r w:rsidRPr="000E54CF">
        <w:rPr>
          <w:rFonts w:ascii="Times New Roman" w:eastAsia="Times New Roman" w:hAnsi="Times New Roman" w:cs="Times New Roman"/>
          <w:color w:val="000000" w:themeColor="text1"/>
          <w:sz w:val="24"/>
          <w:szCs w:val="24"/>
        </w:rPr>
        <w:t xml:space="preserve">no valor de R$ ______________________ equivalente a </w:t>
      </w:r>
      <w:r w:rsidR="002B7AAC" w:rsidRPr="000E54CF">
        <w:rPr>
          <w:rFonts w:ascii="Times New Roman" w:eastAsia="Times New Roman" w:hAnsi="Times New Roman" w:cs="Times New Roman"/>
          <w:color w:val="000000" w:themeColor="text1"/>
          <w:sz w:val="24"/>
          <w:szCs w:val="24"/>
        </w:rPr>
        <w:t>2</w:t>
      </w:r>
      <w:r w:rsidRPr="000E54CF">
        <w:rPr>
          <w:rFonts w:ascii="Times New Roman" w:eastAsia="Times New Roman" w:hAnsi="Times New Roman" w:cs="Times New Roman"/>
          <w:color w:val="000000" w:themeColor="text1"/>
          <w:sz w:val="24"/>
          <w:szCs w:val="24"/>
        </w:rPr>
        <w:t>% (</w:t>
      </w:r>
      <w:r w:rsidR="002B7AAC" w:rsidRPr="000E54CF">
        <w:rPr>
          <w:rFonts w:ascii="Times New Roman" w:eastAsia="Times New Roman" w:hAnsi="Times New Roman" w:cs="Times New Roman"/>
          <w:color w:val="000000" w:themeColor="text1"/>
          <w:sz w:val="24"/>
          <w:szCs w:val="24"/>
        </w:rPr>
        <w:t>dois</w:t>
      </w:r>
      <w:r w:rsidRPr="000E54CF">
        <w:rPr>
          <w:rFonts w:ascii="Times New Roman" w:eastAsia="Times New Roman" w:hAnsi="Times New Roman" w:cs="Times New Roman"/>
          <w:color w:val="000000" w:themeColor="text1"/>
          <w:sz w:val="24"/>
          <w:szCs w:val="24"/>
        </w:rPr>
        <w:t xml:space="preserve"> por cento) do valor total do Contrato</w:t>
      </w:r>
      <w:r w:rsidR="002B7AAC" w:rsidRPr="000E54CF">
        <w:rPr>
          <w:rFonts w:ascii="Times New Roman" w:eastAsia="Times New Roman" w:hAnsi="Times New Roman" w:cs="Times New Roman"/>
          <w:color w:val="000000" w:themeColor="text1"/>
          <w:sz w:val="24"/>
          <w:szCs w:val="24"/>
        </w:rPr>
        <w:t>.</w:t>
      </w:r>
    </w:p>
    <w:p w14:paraId="00000402" w14:textId="23A4C4D6" w:rsidR="00DB2069" w:rsidRPr="000E54CF" w:rsidRDefault="00B0237C" w:rsidP="000E54CF">
      <w:pPr>
        <w:widowControl w:val="0"/>
        <w:pBdr>
          <w:top w:val="nil"/>
          <w:left w:val="nil"/>
          <w:bottom w:val="nil"/>
          <w:right w:val="nil"/>
          <w:between w:val="nil"/>
        </w:pBdr>
        <w:tabs>
          <w:tab w:val="left" w:pos="4042"/>
          <w:tab w:val="left" w:pos="8080"/>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Primeiro</w:t>
      </w:r>
      <w:r w:rsidRPr="000E54CF">
        <w:rPr>
          <w:rFonts w:ascii="Times New Roman" w:eastAsia="Times New Roman" w:hAnsi="Times New Roman" w:cs="Times New Roman"/>
          <w:color w:val="000000" w:themeColor="text1"/>
          <w:sz w:val="24"/>
          <w:szCs w:val="24"/>
        </w:rPr>
        <w:t xml:space="preserve"> - A </w:t>
      </w:r>
      <w:r w:rsidR="009D3C1D"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se utilizará da garantia para assegurar as obrigações associadas ao Contrato, podendo recorrer a esta inclusive para cobrar valores de multas eventualmente aplicadas e ressarcir–se dos prejuízos que lhe forem causados em virtude do descumprimento das referidas obrigações. Para reparar esses prejuízos, poderá a CONTRATANTE ainda reter créditos.</w:t>
      </w:r>
    </w:p>
    <w:p w14:paraId="00000404" w14:textId="61B1BBCE" w:rsidR="00DB2069" w:rsidRPr="000E54CF" w:rsidRDefault="00B0237C" w:rsidP="000E54CF">
      <w:pPr>
        <w:widowControl w:val="0"/>
        <w:pBdr>
          <w:top w:val="nil"/>
          <w:left w:val="nil"/>
          <w:bottom w:val="nil"/>
          <w:right w:val="nil"/>
          <w:between w:val="nil"/>
        </w:pBdr>
        <w:tabs>
          <w:tab w:val="left" w:pos="8080"/>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 xml:space="preserve">Parágrafo Segundo – </w:t>
      </w:r>
      <w:r w:rsidRPr="000E54CF">
        <w:rPr>
          <w:rFonts w:ascii="Times New Roman" w:eastAsia="Times New Roman" w:hAnsi="Times New Roman" w:cs="Times New Roman"/>
          <w:color w:val="000000" w:themeColor="text1"/>
          <w:sz w:val="24"/>
          <w:szCs w:val="24"/>
        </w:rPr>
        <w:t>Os valores das multas impostas por descumprimento das obrigações assumidas no Contrato serão descontados da garantia caso não venham a ser quitados no prazo de 03 (três) dias úteis</w:t>
      </w:r>
      <w:r w:rsidR="009D3C1D" w:rsidRPr="000E54CF">
        <w:rPr>
          <w:rFonts w:ascii="Times New Roman" w:eastAsia="Times New Roman" w:hAnsi="Times New Roman" w:cs="Times New Roman"/>
          <w:color w:val="000000" w:themeColor="text1"/>
          <w:sz w:val="24"/>
          <w:szCs w:val="24"/>
        </w:rPr>
        <w:t>, contados da ciência da aplicação da penalidade</w:t>
      </w:r>
      <w:r w:rsidRPr="000E54CF">
        <w:rPr>
          <w:rFonts w:ascii="Times New Roman" w:eastAsia="Times New Roman" w:hAnsi="Times New Roman" w:cs="Times New Roman"/>
          <w:color w:val="000000" w:themeColor="text1"/>
          <w:sz w:val="24"/>
          <w:szCs w:val="24"/>
        </w:rPr>
        <w:t xml:space="preserve">. Se a multa aplicada for superior ao valor da garantia prestada, além da perda desta, responderá a CONTRATADA pela diferença, que será descontada dos pagamentos eventualmente devidos pela Administração ou </w:t>
      </w:r>
      <w:r w:rsidRPr="000E54CF">
        <w:rPr>
          <w:rFonts w:ascii="Times New Roman" w:eastAsia="Times New Roman" w:hAnsi="Times New Roman" w:cs="Times New Roman"/>
          <w:color w:val="000000" w:themeColor="text1"/>
          <w:sz w:val="24"/>
          <w:szCs w:val="24"/>
        </w:rPr>
        <w:lastRenderedPageBreak/>
        <w:t>cobrada judicialmente.</w:t>
      </w:r>
    </w:p>
    <w:p w14:paraId="00000406" w14:textId="6A3F374C"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Caso seja utilizada garantia modalidade de Caução</w:t>
      </w:r>
      <w:r w:rsidR="00A259A2" w:rsidRPr="000E54CF">
        <w:rPr>
          <w:rFonts w:ascii="Times New Roman" w:eastAsia="Times New Roman" w:hAnsi="Times New Roman" w:cs="Times New Roman"/>
          <w:b/>
          <w:color w:val="000000" w:themeColor="text1"/>
          <w:sz w:val="24"/>
          <w:szCs w:val="24"/>
        </w:rPr>
        <w:t xml:space="preserve"> em Dinheiro</w:t>
      </w:r>
      <w:r w:rsidRPr="000E54CF">
        <w:rPr>
          <w:rFonts w:ascii="Times New Roman" w:eastAsia="Times New Roman" w:hAnsi="Times New Roman" w:cs="Times New Roman"/>
          <w:b/>
          <w:color w:val="000000" w:themeColor="text1"/>
          <w:sz w:val="24"/>
          <w:szCs w:val="24"/>
        </w:rPr>
        <w:t xml:space="preserve"> (art. 70, § 1º, I, da Lei Federal nº 13.303/2016</w:t>
      </w:r>
      <w:r w:rsidR="009D3C1D" w:rsidRPr="000E54CF">
        <w:rPr>
          <w:rFonts w:ascii="Times New Roman" w:eastAsia="Times New Roman" w:hAnsi="Times New Roman" w:cs="Times New Roman"/>
          <w:b/>
          <w:color w:val="000000" w:themeColor="text1"/>
          <w:sz w:val="24"/>
          <w:szCs w:val="24"/>
        </w:rPr>
        <w:t>)</w:t>
      </w:r>
      <w:r w:rsidRPr="000E54CF">
        <w:rPr>
          <w:rFonts w:ascii="Times New Roman" w:eastAsia="Times New Roman" w:hAnsi="Times New Roman" w:cs="Times New Roman"/>
          <w:b/>
          <w:color w:val="000000" w:themeColor="text1"/>
          <w:sz w:val="24"/>
          <w:szCs w:val="24"/>
        </w:rPr>
        <w:t>:</w:t>
      </w:r>
    </w:p>
    <w:p w14:paraId="00000408" w14:textId="537AC63A"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Quarto</w:t>
      </w:r>
      <w:r w:rsidRPr="000E54CF">
        <w:rPr>
          <w:rFonts w:ascii="Times New Roman" w:eastAsia="Times New Roman" w:hAnsi="Times New Roman" w:cs="Times New Roman"/>
          <w:color w:val="000000" w:themeColor="text1"/>
          <w:sz w:val="24"/>
          <w:szCs w:val="24"/>
        </w:rPr>
        <w:t xml:space="preserve"> – Na hipótese de descontos da garantia a qualquer título, seu valor original deverá ser integralmente recomposto no prazo de 7 (sete) dias úteis, exceto no caso da cobrança de valores de multas aplicadas, em que esse será de 48 (quarenta e oito) horas, sempre contados da utilização ou da notificação </w:t>
      </w:r>
      <w:r w:rsidR="009D3C1D"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o que ocorrer por último, sob pena de rescisão administrativa do Contrato.</w:t>
      </w:r>
    </w:p>
    <w:p w14:paraId="0000040A" w14:textId="275120F6"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Quinto –</w:t>
      </w:r>
      <w:r w:rsidRPr="000E54CF">
        <w:rPr>
          <w:rFonts w:ascii="Times New Roman" w:eastAsia="Times New Roman" w:hAnsi="Times New Roman" w:cs="Times New Roman"/>
          <w:color w:val="000000" w:themeColor="text1"/>
          <w:sz w:val="24"/>
          <w:szCs w:val="24"/>
        </w:rPr>
        <w:t xml:space="preserve"> Sempre que houver alteração do valor do Contrato, de acordo com o art. 81 da Lei 13.303/2016 e</w:t>
      </w:r>
      <w:r w:rsidR="009D3C1D" w:rsidRPr="000E54CF">
        <w:rPr>
          <w:rFonts w:ascii="Times New Roman" w:eastAsia="Times New Roman" w:hAnsi="Times New Roman" w:cs="Times New Roman"/>
          <w:color w:val="000000" w:themeColor="text1"/>
          <w:sz w:val="24"/>
          <w:szCs w:val="24"/>
        </w:rPr>
        <w:t xml:space="preserve"> com </w:t>
      </w:r>
      <w:r w:rsidRPr="000E54CF">
        <w:rPr>
          <w:rFonts w:ascii="Times New Roman" w:eastAsia="Times New Roman" w:hAnsi="Times New Roman" w:cs="Times New Roman"/>
          <w:color w:val="000000" w:themeColor="text1"/>
          <w:sz w:val="24"/>
          <w:szCs w:val="24"/>
        </w:rPr>
        <w:t>art. 92 do Decreto Municipal n°. 44.698/</w:t>
      </w:r>
      <w:proofErr w:type="gramStart"/>
      <w:r w:rsidRPr="000E54CF">
        <w:rPr>
          <w:rFonts w:ascii="Times New Roman" w:eastAsia="Times New Roman" w:hAnsi="Times New Roman" w:cs="Times New Roman"/>
          <w:color w:val="000000" w:themeColor="text1"/>
          <w:sz w:val="24"/>
          <w:szCs w:val="24"/>
        </w:rPr>
        <w:t>18,  a</w:t>
      </w:r>
      <w:proofErr w:type="gramEnd"/>
      <w:r w:rsidRPr="000E54CF">
        <w:rPr>
          <w:rFonts w:ascii="Times New Roman" w:eastAsia="Times New Roman" w:hAnsi="Times New Roman" w:cs="Times New Roman"/>
          <w:color w:val="000000" w:themeColor="text1"/>
          <w:sz w:val="24"/>
          <w:szCs w:val="24"/>
        </w:rPr>
        <w:t xml:space="preserve"> garantia será complementada no prazo de 7 (sete) dias úteis do recebimento, pela CONTRATADA, do correspondente aviso, sob pena de aplicação das sanções previstas neste Contrato.</w:t>
      </w:r>
    </w:p>
    <w:p w14:paraId="0000040C" w14:textId="4FFD3D83"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Sexto</w:t>
      </w:r>
      <w:r w:rsidRPr="000E54CF">
        <w:rPr>
          <w:rFonts w:ascii="Times New Roman" w:eastAsia="Times New Roman" w:hAnsi="Times New Roman" w:cs="Times New Roman"/>
          <w:color w:val="000000" w:themeColor="text1"/>
          <w:sz w:val="24"/>
          <w:szCs w:val="24"/>
        </w:rPr>
        <w:t xml:space="preserve"> – A garantia contratual só será liberada ou restituída com o integral cumprimento do Contrato, mediante ato liberatório da autoridade contratante, </w:t>
      </w:r>
      <w:r w:rsidR="009D3C1D" w:rsidRPr="000E54CF">
        <w:rPr>
          <w:rFonts w:ascii="Times New Roman" w:eastAsia="Times New Roman" w:hAnsi="Times New Roman" w:cs="Times New Roman"/>
          <w:color w:val="000000" w:themeColor="text1"/>
          <w:sz w:val="24"/>
          <w:szCs w:val="24"/>
        </w:rPr>
        <w:t>de acordo com o art. 465 do RGCAF</w:t>
      </w:r>
      <w:r w:rsidRPr="000E54CF">
        <w:rPr>
          <w:rFonts w:ascii="Times New Roman" w:eastAsia="Times New Roman" w:hAnsi="Times New Roman" w:cs="Times New Roman"/>
          <w:color w:val="000000" w:themeColor="text1"/>
          <w:sz w:val="24"/>
          <w:szCs w:val="24"/>
        </w:rPr>
        <w:t>, e, quando em dinheiro, atualizada monetariamente.</w:t>
      </w:r>
    </w:p>
    <w:p w14:paraId="0000040E" w14:textId="08107A1F"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Caso seja utilizada garantia na modalidade de Seguro–Garantia (art. 70, § 1º, II, da Lei Federal nº 13.303/2016)</w:t>
      </w:r>
      <w:r w:rsidR="009D3C1D" w:rsidRPr="000E54CF">
        <w:rPr>
          <w:rFonts w:ascii="Times New Roman" w:eastAsia="Times New Roman" w:hAnsi="Times New Roman" w:cs="Times New Roman"/>
          <w:b/>
          <w:color w:val="000000" w:themeColor="text1"/>
          <w:sz w:val="24"/>
          <w:szCs w:val="24"/>
        </w:rPr>
        <w:t>:</w:t>
      </w:r>
    </w:p>
    <w:p w14:paraId="00000410"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Quarto</w:t>
      </w:r>
      <w:r w:rsidRPr="000E54CF">
        <w:rPr>
          <w:rFonts w:ascii="Times New Roman" w:eastAsia="Times New Roman" w:hAnsi="Times New Roman" w:cs="Times New Roman"/>
          <w:color w:val="000000" w:themeColor="text1"/>
          <w:sz w:val="24"/>
          <w:szCs w:val="24"/>
        </w:rPr>
        <w:t xml:space="preserve"> – A apólice deverá ter vigência idêntica ao prazo do contrato, acrescido de </w:t>
      </w:r>
      <w:r w:rsidRPr="000E54CF">
        <w:rPr>
          <w:rFonts w:ascii="Times New Roman" w:eastAsia="Times New Roman" w:hAnsi="Times New Roman" w:cs="Times New Roman"/>
          <w:b/>
          <w:color w:val="000000" w:themeColor="text1"/>
          <w:sz w:val="24"/>
          <w:szCs w:val="24"/>
        </w:rPr>
        <w:t>XX</w:t>
      </w:r>
      <w:r w:rsidRPr="000E54CF">
        <w:rPr>
          <w:rFonts w:ascii="Times New Roman" w:eastAsia="Times New Roman" w:hAnsi="Times New Roman" w:cs="Times New Roman"/>
          <w:color w:val="000000" w:themeColor="text1"/>
          <w:sz w:val="24"/>
          <w:szCs w:val="24"/>
        </w:rPr>
        <w:t xml:space="preserve"> (XXX) dias para apuração de eventual inadimplemento da Contratada — ocorrido durante a vigência contratual — e para a comunicação do inadimplemento à seguradora, com cláusula de renovação até a extinção das obrigações da CONTRATADA, vinculada à reavaliação do risco.</w:t>
      </w:r>
    </w:p>
    <w:p w14:paraId="00000412"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Quinto</w:t>
      </w:r>
      <w:r w:rsidRPr="000E54CF">
        <w:rPr>
          <w:rFonts w:ascii="Times New Roman" w:eastAsia="Times New Roman" w:hAnsi="Times New Roman" w:cs="Times New Roman"/>
          <w:color w:val="000000" w:themeColor="text1"/>
          <w:sz w:val="24"/>
          <w:szCs w:val="24"/>
        </w:rPr>
        <w:t xml:space="preserve"> – A apólice deverá conter disposição expressa de obrigatoriedade de a seguradora informar ao CONTRATANTE e à CONTRATADA, em até 30 (trinta) dias antes do prazo final da validade, se a apólice será ou não renovada.</w:t>
      </w:r>
    </w:p>
    <w:p w14:paraId="00000416" w14:textId="3C4B4F38"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lastRenderedPageBreak/>
        <w:t>Parágrafo Sexto</w:t>
      </w:r>
      <w:r w:rsidRPr="000E54CF">
        <w:rPr>
          <w:rFonts w:ascii="Times New Roman" w:eastAsia="Times New Roman" w:hAnsi="Times New Roman" w:cs="Times New Roman"/>
          <w:color w:val="000000" w:themeColor="text1"/>
          <w:sz w:val="24"/>
          <w:szCs w:val="24"/>
        </w:rPr>
        <w:t xml:space="preserve"> –</w:t>
      </w:r>
      <w:r w:rsidR="00F24082"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No caso de a seguradora não renovar a apólice de seguro–garantia, a Contratada deverá apresentar garantia de valor e condições equivalentes, para aprovação do Contratante, antes do vencimento da apólice, independentemente de notificação, sob pena de caracterizar–se inadimplência e serem aplicadas as penalidades cabíveis.</w:t>
      </w:r>
    </w:p>
    <w:p w14:paraId="00000418" w14:textId="7D582AB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 xml:space="preserve">Parágrafo </w:t>
      </w:r>
      <w:r w:rsidR="00F24082" w:rsidRPr="000E54CF">
        <w:rPr>
          <w:rFonts w:ascii="Times New Roman" w:eastAsia="Times New Roman" w:hAnsi="Times New Roman" w:cs="Times New Roman"/>
          <w:b/>
          <w:color w:val="000000" w:themeColor="text1"/>
          <w:sz w:val="24"/>
          <w:szCs w:val="24"/>
        </w:rPr>
        <w:t>Sétimo</w:t>
      </w:r>
      <w:r w:rsidRPr="000E54CF">
        <w:rPr>
          <w:rFonts w:ascii="Times New Roman" w:eastAsia="Times New Roman" w:hAnsi="Times New Roman" w:cs="Times New Roman"/>
          <w:b/>
          <w:color w:val="000000" w:themeColor="text1"/>
          <w:sz w:val="24"/>
          <w:szCs w:val="24"/>
        </w:rPr>
        <w:t xml:space="preserve"> – </w:t>
      </w:r>
      <w:r w:rsidRPr="000E54CF">
        <w:rPr>
          <w:rFonts w:ascii="Times New Roman" w:eastAsia="Times New Roman" w:hAnsi="Times New Roman" w:cs="Times New Roman"/>
          <w:color w:val="000000" w:themeColor="text1"/>
          <w:sz w:val="24"/>
          <w:szCs w:val="24"/>
        </w:rPr>
        <w:t>As apólices emitidas não poderão conter obrigações, restrições ou disposições que contrariem as disposições do presente CONTRATO e deverão conter declaração expressa da companhia seguradora, da qual conste que conhece integralmente este contrato.</w:t>
      </w:r>
    </w:p>
    <w:p w14:paraId="0000041A" w14:textId="6FBC3908"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 xml:space="preserve">Parágrafo </w:t>
      </w:r>
      <w:r w:rsidR="00F24082" w:rsidRPr="000E54CF">
        <w:rPr>
          <w:rFonts w:ascii="Times New Roman" w:eastAsia="Times New Roman" w:hAnsi="Times New Roman" w:cs="Times New Roman"/>
          <w:b/>
          <w:color w:val="000000" w:themeColor="text1"/>
          <w:sz w:val="24"/>
          <w:szCs w:val="24"/>
        </w:rPr>
        <w:t>Oitavo</w:t>
      </w:r>
      <w:r w:rsidRPr="000E54CF">
        <w:rPr>
          <w:rFonts w:ascii="Times New Roman" w:eastAsia="Times New Roman" w:hAnsi="Times New Roman" w:cs="Times New Roman"/>
          <w:b/>
          <w:color w:val="000000" w:themeColor="text1"/>
          <w:sz w:val="24"/>
          <w:szCs w:val="24"/>
        </w:rPr>
        <w:t xml:space="preserve"> –</w:t>
      </w:r>
      <w:r w:rsidRPr="000E54CF">
        <w:rPr>
          <w:rFonts w:ascii="Times New Roman" w:eastAsia="Times New Roman" w:hAnsi="Times New Roman" w:cs="Times New Roman"/>
          <w:color w:val="000000" w:themeColor="text1"/>
          <w:sz w:val="24"/>
          <w:szCs w:val="24"/>
        </w:rPr>
        <w:t xml:space="preserve"> A CONTRATADA encaminhará </w:t>
      </w:r>
      <w:r w:rsidR="00F24082" w:rsidRPr="000E54CF">
        <w:rPr>
          <w:rFonts w:ascii="Times New Roman" w:eastAsia="Times New Roman" w:hAnsi="Times New Roman" w:cs="Times New Roman"/>
          <w:color w:val="000000" w:themeColor="text1"/>
          <w:sz w:val="24"/>
          <w:szCs w:val="24"/>
        </w:rPr>
        <w:t>à MULTIRIO</w:t>
      </w:r>
      <w:r w:rsidRPr="000E54CF">
        <w:rPr>
          <w:rFonts w:ascii="Times New Roman" w:eastAsia="Times New Roman" w:hAnsi="Times New Roman" w:cs="Times New Roman"/>
          <w:color w:val="000000" w:themeColor="text1"/>
          <w:sz w:val="24"/>
          <w:szCs w:val="24"/>
        </w:rPr>
        <w:t xml:space="preserve"> cópia autenticada das apólices de seguro, antes da assinatura do contrato.</w:t>
      </w:r>
    </w:p>
    <w:p w14:paraId="0000041C" w14:textId="6ADE805D"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 xml:space="preserve">Parágrafo </w:t>
      </w:r>
      <w:r w:rsidR="00F24082" w:rsidRPr="000E54CF">
        <w:rPr>
          <w:rFonts w:ascii="Times New Roman" w:eastAsia="Times New Roman" w:hAnsi="Times New Roman" w:cs="Times New Roman"/>
          <w:b/>
          <w:color w:val="000000" w:themeColor="text1"/>
          <w:sz w:val="24"/>
          <w:szCs w:val="24"/>
        </w:rPr>
        <w:t>Nono</w:t>
      </w:r>
      <w:r w:rsidRPr="000E54CF">
        <w:rPr>
          <w:rFonts w:ascii="Times New Roman" w:eastAsia="Times New Roman" w:hAnsi="Times New Roman" w:cs="Times New Roman"/>
          <w:b/>
          <w:color w:val="000000" w:themeColor="text1"/>
          <w:sz w:val="24"/>
          <w:szCs w:val="24"/>
        </w:rPr>
        <w:t xml:space="preserve"> – </w:t>
      </w:r>
      <w:r w:rsidRPr="000E54CF">
        <w:rPr>
          <w:rFonts w:ascii="Times New Roman" w:eastAsia="Times New Roman" w:hAnsi="Times New Roman" w:cs="Times New Roman"/>
          <w:color w:val="000000" w:themeColor="text1"/>
          <w:sz w:val="24"/>
          <w:szCs w:val="24"/>
        </w:rPr>
        <w:t>A apólice deverá ser emitida por seguradora autorizada a funcionar no Brasil pela SUSEP – Superintendência de Seguros Privados, – fato que deverá ser atestado mediante apresentação, junto com a apólice, da Certidão de Regularidade expedida pela SUSEP.</w:t>
      </w:r>
    </w:p>
    <w:p w14:paraId="0000041E" w14:textId="1FD917F8"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Décimo–</w:t>
      </w:r>
      <w:r w:rsidRPr="000E54CF">
        <w:rPr>
          <w:rFonts w:ascii="Times New Roman" w:eastAsia="Times New Roman" w:hAnsi="Times New Roman" w:cs="Times New Roman"/>
          <w:color w:val="000000" w:themeColor="text1"/>
          <w:sz w:val="24"/>
          <w:szCs w:val="24"/>
        </w:rPr>
        <w:t xml:space="preserve"> Sempre que houver alteração do valor do Contrato, de acordo com o art. 81 da Lei 13.303/2016 e </w:t>
      </w:r>
      <w:r w:rsidR="00F24082" w:rsidRPr="000E54CF">
        <w:rPr>
          <w:rFonts w:ascii="Times New Roman" w:eastAsia="Times New Roman" w:hAnsi="Times New Roman" w:cs="Times New Roman"/>
          <w:color w:val="000000" w:themeColor="text1"/>
          <w:sz w:val="24"/>
          <w:szCs w:val="24"/>
        </w:rPr>
        <w:t xml:space="preserve">com o </w:t>
      </w:r>
      <w:r w:rsidRPr="000E54CF">
        <w:rPr>
          <w:rFonts w:ascii="Times New Roman" w:eastAsia="Times New Roman" w:hAnsi="Times New Roman" w:cs="Times New Roman"/>
          <w:color w:val="000000" w:themeColor="text1"/>
          <w:sz w:val="24"/>
          <w:szCs w:val="24"/>
        </w:rPr>
        <w:t>art. 92 do Decreto Municipal n°. 44.698/18, a garantia será complementada no prazo de 7 (sete) dias úteis do recebimento, pela CONTRATADA, do correspondente aviso, sob pena de aplicação das sanções previstas neste Contrato.</w:t>
      </w:r>
    </w:p>
    <w:p w14:paraId="00000420" w14:textId="31AE37CD"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Décimo</w:t>
      </w:r>
      <w:r w:rsidR="00F24082" w:rsidRPr="000E54CF">
        <w:rPr>
          <w:rFonts w:ascii="Times New Roman" w:eastAsia="Times New Roman" w:hAnsi="Times New Roman" w:cs="Times New Roman"/>
          <w:b/>
          <w:color w:val="000000" w:themeColor="text1"/>
          <w:sz w:val="24"/>
          <w:szCs w:val="24"/>
        </w:rPr>
        <w:t xml:space="preserve"> Primeiro </w:t>
      </w:r>
      <w:r w:rsidRPr="000E54CF">
        <w:rPr>
          <w:rFonts w:ascii="Times New Roman" w:eastAsia="Times New Roman" w:hAnsi="Times New Roman" w:cs="Times New Roman"/>
          <w:color w:val="000000" w:themeColor="text1"/>
          <w:sz w:val="24"/>
          <w:szCs w:val="24"/>
        </w:rPr>
        <w:t xml:space="preserve">– A garantia </w:t>
      </w:r>
      <w:r w:rsidR="00F24082" w:rsidRPr="000E54CF">
        <w:rPr>
          <w:rFonts w:ascii="Times New Roman" w:eastAsia="Times New Roman" w:hAnsi="Times New Roman" w:cs="Times New Roman"/>
          <w:color w:val="000000" w:themeColor="text1"/>
          <w:sz w:val="24"/>
          <w:szCs w:val="24"/>
        </w:rPr>
        <w:t xml:space="preserve">contratual só será liberada ou restituída com o integral cumprimento do Contrato, mediante ato liberatório da autoridade contratante, de acordo com o art. 465 do RGCAF. </w:t>
      </w:r>
    </w:p>
    <w:p w14:paraId="00000438" w14:textId="6F354098"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Caso seja utilizada a garantia na modalidade Fiança–Bancária (art. 70, §1º, III, da Lei Federal nº 13.303/2016</w:t>
      </w:r>
      <w:r w:rsidR="00F24082" w:rsidRPr="000E54CF">
        <w:rPr>
          <w:rFonts w:ascii="Times New Roman" w:eastAsia="Times New Roman" w:hAnsi="Times New Roman" w:cs="Times New Roman"/>
          <w:b/>
          <w:color w:val="000000" w:themeColor="text1"/>
          <w:sz w:val="24"/>
          <w:szCs w:val="24"/>
        </w:rPr>
        <w:t>):</w:t>
      </w:r>
    </w:p>
    <w:p w14:paraId="0000043A"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Quarto</w:t>
      </w:r>
      <w:r w:rsidRPr="000E54CF">
        <w:rPr>
          <w:rFonts w:ascii="Times New Roman" w:eastAsia="Times New Roman" w:hAnsi="Times New Roman" w:cs="Times New Roman"/>
          <w:color w:val="000000" w:themeColor="text1"/>
          <w:sz w:val="24"/>
          <w:szCs w:val="24"/>
        </w:rPr>
        <w:t xml:space="preserve"> – A fiança bancária formalizar–se–á através de carta de fiança fornecida por instituição financeira devidamente autorizada a operar no país pelo Banco Central do Brasil.</w:t>
      </w:r>
    </w:p>
    <w:p w14:paraId="0000043C"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 xml:space="preserve">Parágrafo Quinto </w:t>
      </w:r>
      <w:r w:rsidRPr="000E54CF">
        <w:rPr>
          <w:rFonts w:ascii="Times New Roman" w:eastAsia="Times New Roman" w:hAnsi="Times New Roman" w:cs="Times New Roman"/>
          <w:color w:val="000000" w:themeColor="text1"/>
          <w:sz w:val="24"/>
          <w:szCs w:val="24"/>
        </w:rPr>
        <w:t xml:space="preserve">– A fiança bancária será apresentada com firma devidamente reconhecida </w:t>
      </w:r>
      <w:r w:rsidRPr="000E54CF">
        <w:rPr>
          <w:rFonts w:ascii="Times New Roman" w:eastAsia="Times New Roman" w:hAnsi="Times New Roman" w:cs="Times New Roman"/>
          <w:color w:val="000000" w:themeColor="text1"/>
          <w:sz w:val="24"/>
          <w:szCs w:val="24"/>
        </w:rPr>
        <w:lastRenderedPageBreak/>
        <w:t>em cartório, exceto no caso de documento emitido por via digital, cuja autenticidade pode ser aferida junto aos certificadores digitais devida e legalmente autorizados.</w:t>
      </w:r>
    </w:p>
    <w:p w14:paraId="0000043E"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Sexto –</w:t>
      </w:r>
      <w:r w:rsidRPr="000E54CF">
        <w:rPr>
          <w:rFonts w:ascii="Times New Roman" w:eastAsia="Times New Roman" w:hAnsi="Times New Roman" w:cs="Times New Roman"/>
          <w:color w:val="000000" w:themeColor="text1"/>
          <w:sz w:val="24"/>
          <w:szCs w:val="24"/>
        </w:rPr>
        <w:t xml:space="preserve"> A fiança bancária deverá ter prazo de validade correspondente ao período de vigência deste contrato, acrescido de </w:t>
      </w:r>
      <w:r w:rsidRPr="000E54CF">
        <w:rPr>
          <w:rFonts w:ascii="Times New Roman" w:eastAsia="Times New Roman" w:hAnsi="Times New Roman" w:cs="Times New Roman"/>
          <w:b/>
          <w:color w:val="000000" w:themeColor="text1"/>
          <w:sz w:val="24"/>
          <w:szCs w:val="24"/>
        </w:rPr>
        <w:t>XX</w:t>
      </w:r>
      <w:r w:rsidRPr="000E54CF">
        <w:rPr>
          <w:rFonts w:ascii="Times New Roman" w:eastAsia="Times New Roman" w:hAnsi="Times New Roman" w:cs="Times New Roman"/>
          <w:color w:val="000000" w:themeColor="text1"/>
          <w:sz w:val="24"/>
          <w:szCs w:val="24"/>
        </w:rPr>
        <w:t xml:space="preserve"> (XXX) dias para apuração de eventual inadimplemento da CONTRATADA — ocorrido durante a vigência contratual — e para a comunicação do inadimplemento à instituição financeira.</w:t>
      </w:r>
    </w:p>
    <w:p w14:paraId="00000440" w14:textId="61C57DE6"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 xml:space="preserve">Parágrafo Sétimo – </w:t>
      </w:r>
      <w:r w:rsidRPr="000E54CF">
        <w:rPr>
          <w:rFonts w:ascii="Times New Roman" w:eastAsia="Times New Roman" w:hAnsi="Times New Roman" w:cs="Times New Roman"/>
          <w:color w:val="000000" w:themeColor="text1"/>
          <w:sz w:val="24"/>
          <w:szCs w:val="24"/>
        </w:rPr>
        <w:t>No instrumento de fiança bancária constará renún</w:t>
      </w:r>
      <w:r w:rsidR="00A522DA" w:rsidRPr="000E54CF">
        <w:rPr>
          <w:rFonts w:ascii="Times New Roman" w:eastAsia="Times New Roman" w:hAnsi="Times New Roman" w:cs="Times New Roman"/>
          <w:color w:val="000000" w:themeColor="text1"/>
          <w:sz w:val="24"/>
          <w:szCs w:val="24"/>
        </w:rPr>
        <w:t>cia expressa do fiador ao benefí</w:t>
      </w:r>
      <w:r w:rsidRPr="000E54CF">
        <w:rPr>
          <w:rFonts w:ascii="Times New Roman" w:eastAsia="Times New Roman" w:hAnsi="Times New Roman" w:cs="Times New Roman"/>
          <w:color w:val="000000" w:themeColor="text1"/>
          <w:sz w:val="24"/>
          <w:szCs w:val="24"/>
        </w:rPr>
        <w:t xml:space="preserve">cio de ordem e aos direitos previstos nos </w:t>
      </w:r>
      <w:proofErr w:type="spellStart"/>
      <w:r w:rsidRPr="000E54CF">
        <w:rPr>
          <w:rFonts w:ascii="Times New Roman" w:eastAsia="Times New Roman" w:hAnsi="Times New Roman" w:cs="Times New Roman"/>
          <w:color w:val="000000" w:themeColor="text1"/>
          <w:sz w:val="24"/>
          <w:szCs w:val="24"/>
        </w:rPr>
        <w:t>arts</w:t>
      </w:r>
      <w:proofErr w:type="spellEnd"/>
      <w:r w:rsidRPr="000E54CF">
        <w:rPr>
          <w:rFonts w:ascii="Times New Roman" w:eastAsia="Times New Roman" w:hAnsi="Times New Roman" w:cs="Times New Roman"/>
          <w:color w:val="000000" w:themeColor="text1"/>
          <w:sz w:val="24"/>
          <w:szCs w:val="24"/>
        </w:rPr>
        <w:t xml:space="preserve">. 827 e 838 do Código Civil Brasileiro, bem como sua expressa afirmação que, como devedor solidário, fará o pagamento ao Contratante, independentemente de interpelação judicial, caso o afiançado não cumpra suas obrigações.  </w:t>
      </w:r>
    </w:p>
    <w:p w14:paraId="00000442" w14:textId="0668FAE0"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Oitavo</w:t>
      </w:r>
      <w:r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b/>
          <w:color w:val="000000" w:themeColor="text1"/>
          <w:sz w:val="24"/>
          <w:szCs w:val="24"/>
        </w:rPr>
        <w:t>–</w:t>
      </w:r>
      <w:r w:rsidRPr="000E54CF">
        <w:rPr>
          <w:rFonts w:ascii="Times New Roman" w:eastAsia="Times New Roman" w:hAnsi="Times New Roman" w:cs="Times New Roman"/>
          <w:color w:val="000000" w:themeColor="text1"/>
          <w:sz w:val="24"/>
          <w:szCs w:val="24"/>
        </w:rPr>
        <w:t xml:space="preserve"> Sempre que houver alteração do valor do Contrato, de acordo com o art. 81 da Lei 13.303/2016 e</w:t>
      </w:r>
      <w:r w:rsidR="004B0285" w:rsidRPr="000E54CF">
        <w:rPr>
          <w:rFonts w:ascii="Times New Roman" w:eastAsia="Times New Roman" w:hAnsi="Times New Roman" w:cs="Times New Roman"/>
          <w:color w:val="000000" w:themeColor="text1"/>
          <w:sz w:val="24"/>
          <w:szCs w:val="24"/>
        </w:rPr>
        <w:t xml:space="preserve"> com o</w:t>
      </w:r>
      <w:r w:rsidRPr="000E54CF">
        <w:rPr>
          <w:rFonts w:ascii="Times New Roman" w:eastAsia="Times New Roman" w:hAnsi="Times New Roman" w:cs="Times New Roman"/>
          <w:color w:val="000000" w:themeColor="text1"/>
          <w:sz w:val="24"/>
          <w:szCs w:val="24"/>
        </w:rPr>
        <w:t xml:space="preserve"> art. 92 do Decreto Municipal n°. 44.698/18, a garantia será complementada no prazo de 7 (sete) dias úteis do recebimento, pela CONTRATADA, do correspondente aviso, sob pena de aplicação das sanções previstas neste Contrato.</w:t>
      </w:r>
    </w:p>
    <w:p w14:paraId="2E8D6263" w14:textId="60664A85" w:rsidR="00A730AB"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Nono</w:t>
      </w:r>
      <w:r w:rsidRPr="000E54CF">
        <w:rPr>
          <w:rFonts w:ascii="Times New Roman" w:eastAsia="Times New Roman" w:hAnsi="Times New Roman" w:cs="Times New Roman"/>
          <w:color w:val="000000" w:themeColor="text1"/>
          <w:sz w:val="24"/>
          <w:szCs w:val="24"/>
        </w:rPr>
        <w:t xml:space="preserve"> – A garantia contratual só será liberada ou restituída com o integral cumprimento do Contrato, mediante ato liberatório da autoridade contratante, </w:t>
      </w:r>
      <w:r w:rsidR="004B0285" w:rsidRPr="000E54CF">
        <w:rPr>
          <w:rFonts w:ascii="Times New Roman" w:eastAsia="Times New Roman" w:hAnsi="Times New Roman" w:cs="Times New Roman"/>
          <w:color w:val="000000" w:themeColor="text1"/>
          <w:sz w:val="24"/>
          <w:szCs w:val="24"/>
        </w:rPr>
        <w:t>de acordo com o art. 645 do RGCAF.</w:t>
      </w:r>
    </w:p>
    <w:p w14:paraId="00000446" w14:textId="6586EC4F"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CLÁUSULA DÉCIMA – PRAZO</w:t>
      </w:r>
    </w:p>
    <w:p w14:paraId="00000447" w14:textId="6DA5864A" w:rsidR="00DB2069" w:rsidRPr="000E54CF" w:rsidRDefault="001C045A"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O contrato</w:t>
      </w:r>
      <w:r w:rsidR="00B0237C" w:rsidRPr="000E54CF">
        <w:rPr>
          <w:rFonts w:ascii="Times New Roman" w:eastAsia="Times New Roman" w:hAnsi="Times New Roman" w:cs="Times New Roman"/>
          <w:color w:val="000000" w:themeColor="text1"/>
          <w:sz w:val="24"/>
          <w:szCs w:val="24"/>
        </w:rPr>
        <w:t xml:space="preserve"> vigorará por </w:t>
      </w:r>
      <w:r w:rsidRPr="000E54CF">
        <w:rPr>
          <w:rFonts w:ascii="Times New Roman" w:eastAsia="Times New Roman" w:hAnsi="Times New Roman" w:cs="Times New Roman"/>
          <w:color w:val="000000" w:themeColor="text1"/>
          <w:sz w:val="24"/>
          <w:szCs w:val="24"/>
        </w:rPr>
        <w:t>24 (vinte e quatro) meses, contados a partir do aceite definitivo.</w:t>
      </w:r>
    </w:p>
    <w:p w14:paraId="7360A33B" w14:textId="49C99747" w:rsidR="001C045A" w:rsidRPr="000E54CF" w:rsidRDefault="001C045A"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bookmarkStart w:id="10" w:name="_Hlk172205232"/>
      <w:r w:rsidRPr="000E54CF">
        <w:rPr>
          <w:rFonts w:ascii="Times New Roman" w:eastAsia="Times New Roman" w:hAnsi="Times New Roman" w:cs="Times New Roman"/>
          <w:b/>
          <w:color w:val="000000" w:themeColor="text1"/>
          <w:sz w:val="24"/>
          <w:szCs w:val="24"/>
        </w:rPr>
        <w:t>Parágrafo</w:t>
      </w:r>
      <w:bookmarkEnd w:id="10"/>
      <w:r w:rsidR="00B0237C" w:rsidRPr="000E54CF">
        <w:rPr>
          <w:rFonts w:ascii="Times New Roman" w:eastAsia="Times New Roman" w:hAnsi="Times New Roman" w:cs="Times New Roman"/>
          <w:b/>
          <w:color w:val="000000" w:themeColor="text1"/>
          <w:sz w:val="24"/>
          <w:szCs w:val="24"/>
        </w:rPr>
        <w:t xml:space="preserve"> Primeiro</w:t>
      </w:r>
      <w:r w:rsidR="00B0237C" w:rsidRPr="000E54CF">
        <w:rPr>
          <w:rFonts w:ascii="Times New Roman" w:eastAsia="Times New Roman" w:hAnsi="Times New Roman" w:cs="Times New Roman"/>
          <w:color w:val="000000" w:themeColor="text1"/>
          <w:sz w:val="24"/>
          <w:szCs w:val="24"/>
        </w:rPr>
        <w:t xml:space="preserve"> – </w:t>
      </w:r>
      <w:r w:rsidRPr="000E54CF">
        <w:rPr>
          <w:rFonts w:ascii="Times New Roman" w:eastAsia="Times New Roman" w:hAnsi="Times New Roman" w:cs="Times New Roman"/>
          <w:color w:val="000000" w:themeColor="text1"/>
          <w:sz w:val="24"/>
          <w:szCs w:val="24"/>
        </w:rPr>
        <w:t>O prazo total para fornecimento e instalação será de até 120 (cento e vinte) dias corridos, contados a partir da assinatura do contrato;</w:t>
      </w:r>
    </w:p>
    <w:p w14:paraId="0000044B" w14:textId="4CB1C005" w:rsidR="00DB2069" w:rsidRPr="000E54CF" w:rsidRDefault="001C045A"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bCs/>
          <w:color w:val="000000" w:themeColor="text1"/>
          <w:sz w:val="24"/>
          <w:szCs w:val="24"/>
        </w:rPr>
        <w:t>Parágrafo Segund</w:t>
      </w:r>
      <w:r w:rsidR="008F72D3" w:rsidRPr="000E54CF">
        <w:rPr>
          <w:rFonts w:ascii="Times New Roman" w:eastAsia="Times New Roman" w:hAnsi="Times New Roman" w:cs="Times New Roman"/>
          <w:b/>
          <w:bCs/>
          <w:color w:val="000000" w:themeColor="text1"/>
          <w:sz w:val="24"/>
          <w:szCs w:val="24"/>
        </w:rPr>
        <w:t>o</w:t>
      </w:r>
      <w:r w:rsidRPr="000E54CF">
        <w:rPr>
          <w:rFonts w:ascii="Times New Roman" w:eastAsia="Times New Roman" w:hAnsi="Times New Roman" w:cs="Times New Roman"/>
          <w:color w:val="000000" w:themeColor="text1"/>
          <w:sz w:val="24"/>
          <w:szCs w:val="24"/>
        </w:rPr>
        <w:t xml:space="preserve"> - </w:t>
      </w:r>
      <w:r w:rsidR="00B0237C" w:rsidRPr="000E54CF">
        <w:rPr>
          <w:rFonts w:ascii="Times New Roman" w:eastAsia="Times New Roman" w:hAnsi="Times New Roman" w:cs="Times New Roman"/>
          <w:color w:val="000000" w:themeColor="text1"/>
          <w:sz w:val="24"/>
          <w:szCs w:val="24"/>
        </w:rPr>
        <w:t>O prazo de execução dos serviços poderá ser prorrogado ou alterado nos termos da</w:t>
      </w:r>
      <w:r w:rsidR="00B0237C" w:rsidRPr="000E54CF">
        <w:rPr>
          <w:rFonts w:ascii="Times New Roman" w:eastAsia="Times New Roman" w:hAnsi="Times New Roman" w:cs="Times New Roman"/>
          <w:b/>
          <w:color w:val="000000" w:themeColor="text1"/>
          <w:sz w:val="24"/>
          <w:szCs w:val="24"/>
        </w:rPr>
        <w:t xml:space="preserve"> </w:t>
      </w:r>
      <w:r w:rsidR="00B37431" w:rsidRPr="000E54CF">
        <w:rPr>
          <w:rFonts w:ascii="Times New Roman" w:eastAsia="Times New Roman" w:hAnsi="Times New Roman" w:cs="Times New Roman"/>
          <w:color w:val="000000" w:themeColor="text1"/>
          <w:sz w:val="24"/>
          <w:szCs w:val="24"/>
        </w:rPr>
        <w:t>Lei Federal nº 13.303/2016 e</w:t>
      </w:r>
      <w:r w:rsidR="00B0237C" w:rsidRPr="000E54CF">
        <w:rPr>
          <w:rFonts w:ascii="Times New Roman" w:eastAsia="Times New Roman" w:hAnsi="Times New Roman" w:cs="Times New Roman"/>
          <w:color w:val="000000" w:themeColor="text1"/>
          <w:sz w:val="24"/>
          <w:szCs w:val="24"/>
        </w:rPr>
        <w:t xml:space="preserve"> do Decreto Municipal n°. 44.698/18</w:t>
      </w:r>
      <w:r w:rsidR="004B0285" w:rsidRPr="000E54CF">
        <w:rPr>
          <w:rFonts w:ascii="Times New Roman" w:eastAsia="Times New Roman" w:hAnsi="Times New Roman" w:cs="Times New Roman"/>
          <w:color w:val="000000" w:themeColor="text1"/>
          <w:sz w:val="24"/>
          <w:szCs w:val="24"/>
        </w:rPr>
        <w:t>.</w:t>
      </w:r>
    </w:p>
    <w:p w14:paraId="0000044D" w14:textId="26B1CCFB"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 xml:space="preserve">Parágrafo </w:t>
      </w:r>
      <w:r w:rsidR="001C045A" w:rsidRPr="000E54CF">
        <w:rPr>
          <w:rFonts w:ascii="Times New Roman" w:eastAsia="Times New Roman" w:hAnsi="Times New Roman" w:cs="Times New Roman"/>
          <w:b/>
          <w:color w:val="000000" w:themeColor="text1"/>
          <w:sz w:val="24"/>
          <w:szCs w:val="24"/>
        </w:rPr>
        <w:t>Terceir</w:t>
      </w:r>
      <w:r w:rsidR="008F72D3" w:rsidRPr="000E54CF">
        <w:rPr>
          <w:rFonts w:ascii="Times New Roman" w:eastAsia="Times New Roman" w:hAnsi="Times New Roman" w:cs="Times New Roman"/>
          <w:b/>
          <w:color w:val="000000" w:themeColor="text1"/>
          <w:sz w:val="24"/>
          <w:szCs w:val="24"/>
        </w:rPr>
        <w:t>o</w:t>
      </w:r>
      <w:r w:rsidRPr="000E54CF">
        <w:rPr>
          <w:rFonts w:ascii="Times New Roman" w:eastAsia="Times New Roman" w:hAnsi="Times New Roman" w:cs="Times New Roman"/>
          <w:color w:val="000000" w:themeColor="text1"/>
          <w:sz w:val="24"/>
          <w:szCs w:val="24"/>
        </w:rPr>
        <w:t xml:space="preserve"> – No caso de serviços e fornecimentos contínuos, o contrato poderá ser </w:t>
      </w:r>
      <w:r w:rsidRPr="000E54CF">
        <w:rPr>
          <w:rFonts w:ascii="Times New Roman" w:eastAsia="Times New Roman" w:hAnsi="Times New Roman" w:cs="Times New Roman"/>
          <w:color w:val="000000" w:themeColor="text1"/>
          <w:sz w:val="24"/>
          <w:szCs w:val="24"/>
        </w:rPr>
        <w:lastRenderedPageBreak/>
        <w:t>prorrogad</w:t>
      </w:r>
      <w:r w:rsidR="00B37431" w:rsidRPr="000E54CF">
        <w:rPr>
          <w:rFonts w:ascii="Times New Roman" w:eastAsia="Times New Roman" w:hAnsi="Times New Roman" w:cs="Times New Roman"/>
          <w:color w:val="000000" w:themeColor="text1"/>
          <w:sz w:val="24"/>
          <w:szCs w:val="24"/>
        </w:rPr>
        <w:t xml:space="preserve">o na forma do artigo </w:t>
      </w:r>
      <w:r w:rsidRPr="000E54CF">
        <w:rPr>
          <w:rFonts w:ascii="Times New Roman" w:eastAsia="Times New Roman" w:hAnsi="Times New Roman" w:cs="Times New Roman"/>
          <w:color w:val="000000" w:themeColor="text1"/>
          <w:sz w:val="24"/>
          <w:szCs w:val="24"/>
        </w:rPr>
        <w:t>71 da Lei 13.303/2016</w:t>
      </w:r>
      <w:r w:rsidR="004B0285"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 xml:space="preserve"> </w:t>
      </w:r>
      <w:r w:rsidR="004B0285" w:rsidRPr="000E54CF">
        <w:rPr>
          <w:rFonts w:ascii="Times New Roman" w:eastAsia="Times New Roman" w:hAnsi="Times New Roman" w:cs="Times New Roman"/>
          <w:color w:val="000000" w:themeColor="text1"/>
          <w:sz w:val="24"/>
          <w:szCs w:val="24"/>
        </w:rPr>
        <w:t xml:space="preserve">do </w:t>
      </w:r>
      <w:r w:rsidRPr="000E54CF">
        <w:rPr>
          <w:rFonts w:ascii="Times New Roman" w:eastAsia="Times New Roman" w:hAnsi="Times New Roman" w:cs="Times New Roman"/>
          <w:color w:val="000000" w:themeColor="text1"/>
          <w:sz w:val="24"/>
          <w:szCs w:val="24"/>
        </w:rPr>
        <w:t>artigo 82 do Decreto Municipal n°. 44.698/18, e das demais normas aplicáveis.</w:t>
      </w:r>
    </w:p>
    <w:p w14:paraId="6FC50164" w14:textId="6C28721E" w:rsidR="009C6F0D" w:rsidRPr="000E54CF" w:rsidRDefault="008F72D3"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bCs/>
          <w:color w:val="000000" w:themeColor="text1"/>
          <w:sz w:val="24"/>
          <w:szCs w:val="24"/>
        </w:rPr>
        <w:t>Parágrafo Quarto</w:t>
      </w:r>
      <w:r w:rsidRPr="000E54CF">
        <w:rPr>
          <w:rFonts w:ascii="Times New Roman" w:eastAsia="Times New Roman" w:hAnsi="Times New Roman" w:cs="Times New Roman"/>
          <w:color w:val="000000" w:themeColor="text1"/>
          <w:sz w:val="24"/>
          <w:szCs w:val="24"/>
        </w:rPr>
        <w:t xml:space="preserve"> O prazo de garantia dos equipamentos e serviços será de no mínimo 24 (vinte e quatro) meses, contados a partir da emissão do aceite definitivo desta pela Comissão de Fiscalização da CONTRATANTE.</w:t>
      </w:r>
    </w:p>
    <w:p w14:paraId="0000044F" w14:textId="086F8D40"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 xml:space="preserve">CLÁUSULA DÉCIMA PRIMEIRA – OBRIGAÇÕES DA CONTRATADA </w:t>
      </w:r>
    </w:p>
    <w:p w14:paraId="00000450" w14:textId="1263DF29" w:rsidR="00DB2069" w:rsidRPr="000E54CF" w:rsidRDefault="00B0237C" w:rsidP="000E54CF">
      <w:pPr>
        <w:widowControl w:val="0"/>
        <w:pBdr>
          <w:top w:val="nil"/>
          <w:left w:val="nil"/>
          <w:bottom w:val="nil"/>
          <w:right w:val="nil"/>
          <w:between w:val="nil"/>
        </w:pBd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São obrigações da CONTRATADA:</w:t>
      </w:r>
    </w:p>
    <w:p w14:paraId="00000451" w14:textId="6ACCE4C2" w:rsidR="00DB2069" w:rsidRPr="000E54CF" w:rsidRDefault="00B0237C" w:rsidP="000E54CF">
      <w:pPr>
        <w:widowControl w:val="0"/>
        <w:numPr>
          <w:ilvl w:val="0"/>
          <w:numId w:val="4"/>
        </w:numPr>
        <w:pBdr>
          <w:top w:val="nil"/>
          <w:left w:val="nil"/>
          <w:bottom w:val="nil"/>
          <w:right w:val="nil"/>
          <w:between w:val="nil"/>
        </w:pBdr>
        <w:tabs>
          <w:tab w:val="left" w:pos="284"/>
        </w:tabs>
        <w:spacing w:after="100" w:afterAutospacing="1" w:line="360" w:lineRule="auto"/>
        <w:ind w:left="0" w:right="-1" w:firstLine="0"/>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w:t>
      </w:r>
      <w:proofErr w:type="gramStart"/>
      <w:r w:rsidRPr="000E54CF">
        <w:rPr>
          <w:rFonts w:ascii="Times New Roman" w:eastAsia="Times New Roman" w:hAnsi="Times New Roman" w:cs="Times New Roman"/>
          <w:color w:val="000000" w:themeColor="text1"/>
          <w:sz w:val="24"/>
          <w:szCs w:val="24"/>
        </w:rPr>
        <w:t>prestar</w:t>
      </w:r>
      <w:proofErr w:type="gramEnd"/>
      <w:r w:rsidRPr="000E54CF">
        <w:rPr>
          <w:rFonts w:ascii="Times New Roman" w:eastAsia="Times New Roman" w:hAnsi="Times New Roman" w:cs="Times New Roman"/>
          <w:color w:val="000000" w:themeColor="text1"/>
          <w:sz w:val="24"/>
          <w:szCs w:val="24"/>
        </w:rPr>
        <w:t xml:space="preserve"> os serviços de acordo com todas as exigências contidas no Termo de Referência</w:t>
      </w:r>
      <w:r w:rsidR="001C045A" w:rsidRPr="000E54CF">
        <w:rPr>
          <w:rFonts w:ascii="Times New Roman" w:eastAsia="Times New Roman" w:hAnsi="Times New Roman" w:cs="Times New Roman"/>
          <w:color w:val="000000" w:themeColor="text1"/>
          <w:sz w:val="24"/>
          <w:szCs w:val="24"/>
        </w:rPr>
        <w:t>.</w:t>
      </w:r>
    </w:p>
    <w:p w14:paraId="00000452" w14:textId="77777777" w:rsidR="00DB2069" w:rsidRPr="000E54CF" w:rsidRDefault="00B0237C" w:rsidP="000E54CF">
      <w:pPr>
        <w:widowControl w:val="0"/>
        <w:numPr>
          <w:ilvl w:val="0"/>
          <w:numId w:val="4"/>
        </w:numPr>
        <w:pBdr>
          <w:top w:val="nil"/>
          <w:left w:val="nil"/>
          <w:bottom w:val="nil"/>
          <w:right w:val="nil"/>
          <w:between w:val="nil"/>
        </w:pBdr>
        <w:tabs>
          <w:tab w:val="left" w:pos="426"/>
        </w:tabs>
        <w:spacing w:after="100" w:afterAutospacing="1" w:line="360" w:lineRule="auto"/>
        <w:ind w:left="0" w:right="-1" w:firstLine="0"/>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w:t>
      </w:r>
      <w:proofErr w:type="gramStart"/>
      <w:r w:rsidRPr="000E54CF">
        <w:rPr>
          <w:rFonts w:ascii="Times New Roman" w:eastAsia="Times New Roman" w:hAnsi="Times New Roman" w:cs="Times New Roman"/>
          <w:color w:val="000000" w:themeColor="text1"/>
          <w:sz w:val="24"/>
          <w:szCs w:val="24"/>
        </w:rPr>
        <w:t>tomar</w:t>
      </w:r>
      <w:proofErr w:type="gramEnd"/>
      <w:r w:rsidRPr="000E54CF">
        <w:rPr>
          <w:rFonts w:ascii="Times New Roman" w:eastAsia="Times New Roman" w:hAnsi="Times New Roman" w:cs="Times New Roman"/>
          <w:color w:val="000000" w:themeColor="text1"/>
          <w:sz w:val="24"/>
          <w:szCs w:val="24"/>
        </w:rPr>
        <w:t xml:space="preserve"> as medidas preventivas necessárias para evitar danos a terceiros, em consequência da execução dos trabalhos;</w:t>
      </w:r>
    </w:p>
    <w:p w14:paraId="00000453" w14:textId="77777777" w:rsidR="00DB2069" w:rsidRPr="000E54CF" w:rsidRDefault="00B0237C" w:rsidP="000E54CF">
      <w:pPr>
        <w:widowControl w:val="0"/>
        <w:numPr>
          <w:ilvl w:val="0"/>
          <w:numId w:val="4"/>
        </w:numPr>
        <w:pBdr>
          <w:top w:val="nil"/>
          <w:left w:val="nil"/>
          <w:bottom w:val="nil"/>
          <w:right w:val="nil"/>
          <w:between w:val="nil"/>
        </w:pBdr>
        <w:tabs>
          <w:tab w:val="left" w:pos="426"/>
        </w:tabs>
        <w:spacing w:after="100" w:afterAutospacing="1" w:line="360" w:lineRule="auto"/>
        <w:ind w:left="0" w:right="-1" w:firstLine="0"/>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w:t>
      </w:r>
      <w:proofErr w:type="gramStart"/>
      <w:r w:rsidRPr="000E54CF">
        <w:rPr>
          <w:rFonts w:ascii="Times New Roman" w:eastAsia="Times New Roman" w:hAnsi="Times New Roman" w:cs="Times New Roman"/>
          <w:color w:val="000000" w:themeColor="text1"/>
          <w:sz w:val="24"/>
          <w:szCs w:val="24"/>
        </w:rPr>
        <w:t>responsabilizar</w:t>
      </w:r>
      <w:proofErr w:type="gramEnd"/>
      <w:r w:rsidRPr="000E54CF">
        <w:rPr>
          <w:rFonts w:ascii="Times New Roman" w:eastAsia="Times New Roman" w:hAnsi="Times New Roman" w:cs="Times New Roman"/>
          <w:color w:val="000000" w:themeColor="text1"/>
          <w:sz w:val="24"/>
          <w:szCs w:val="24"/>
        </w:rPr>
        <w:t>–se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w:t>
      </w:r>
    </w:p>
    <w:p w14:paraId="00000454" w14:textId="77777777" w:rsidR="00DB2069" w:rsidRPr="000E54CF" w:rsidRDefault="00B0237C" w:rsidP="000E54CF">
      <w:pPr>
        <w:widowControl w:val="0"/>
        <w:numPr>
          <w:ilvl w:val="0"/>
          <w:numId w:val="4"/>
        </w:numPr>
        <w:pBdr>
          <w:top w:val="nil"/>
          <w:left w:val="nil"/>
          <w:bottom w:val="nil"/>
          <w:right w:val="nil"/>
          <w:between w:val="nil"/>
        </w:pBdr>
        <w:tabs>
          <w:tab w:val="left" w:pos="517"/>
        </w:tabs>
        <w:spacing w:after="100" w:afterAutospacing="1" w:line="360" w:lineRule="auto"/>
        <w:ind w:left="0" w:right="-1" w:firstLine="0"/>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w:t>
      </w:r>
      <w:proofErr w:type="gramStart"/>
      <w:r w:rsidRPr="000E54CF">
        <w:rPr>
          <w:rFonts w:ascii="Times New Roman" w:eastAsia="Times New Roman" w:hAnsi="Times New Roman" w:cs="Times New Roman"/>
          <w:color w:val="000000" w:themeColor="text1"/>
          <w:sz w:val="24"/>
          <w:szCs w:val="24"/>
        </w:rPr>
        <w:t>atender</w:t>
      </w:r>
      <w:proofErr w:type="gramEnd"/>
      <w:r w:rsidRPr="000E54CF">
        <w:rPr>
          <w:rFonts w:ascii="Times New Roman" w:eastAsia="Times New Roman" w:hAnsi="Times New Roman" w:cs="Times New Roman"/>
          <w:color w:val="000000" w:themeColor="text1"/>
          <w:sz w:val="24"/>
          <w:szCs w:val="24"/>
        </w:rPr>
        <w:t xml:space="preserve"> às determinações e exigências formuladas pelo CONTRATANTE;</w:t>
      </w:r>
    </w:p>
    <w:p w14:paraId="00000455" w14:textId="77777777" w:rsidR="00DB2069" w:rsidRPr="000E54CF" w:rsidRDefault="00B0237C" w:rsidP="000E54CF">
      <w:pPr>
        <w:widowControl w:val="0"/>
        <w:numPr>
          <w:ilvl w:val="0"/>
          <w:numId w:val="4"/>
        </w:numPr>
        <w:pBdr>
          <w:top w:val="nil"/>
          <w:left w:val="nil"/>
          <w:bottom w:val="nil"/>
          <w:right w:val="nil"/>
          <w:between w:val="nil"/>
        </w:pBdr>
        <w:tabs>
          <w:tab w:val="left" w:pos="284"/>
        </w:tabs>
        <w:spacing w:after="100" w:afterAutospacing="1" w:line="360" w:lineRule="auto"/>
        <w:ind w:left="0" w:right="-1" w:firstLine="0"/>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w:t>
      </w:r>
      <w:proofErr w:type="gramStart"/>
      <w:r w:rsidRPr="000E54CF">
        <w:rPr>
          <w:rFonts w:ascii="Times New Roman" w:eastAsia="Times New Roman" w:hAnsi="Times New Roman" w:cs="Times New Roman"/>
          <w:color w:val="000000" w:themeColor="text1"/>
          <w:sz w:val="24"/>
          <w:szCs w:val="24"/>
        </w:rPr>
        <w:t>reparar</w:t>
      </w:r>
      <w:proofErr w:type="gramEnd"/>
      <w:r w:rsidRPr="000E54CF">
        <w:rPr>
          <w:rFonts w:ascii="Times New Roman" w:eastAsia="Times New Roman" w:hAnsi="Times New Roman" w:cs="Times New Roman"/>
          <w:color w:val="000000" w:themeColor="text1"/>
          <w:sz w:val="24"/>
          <w:szCs w:val="24"/>
        </w:rPr>
        <w:t>, corrigir, remover, reconstruir ou substituir, por sua conta e responsabilidade, os serviços recusados pelo CONTRATANTE no prazo determinado pela Fiscalização;</w:t>
      </w:r>
    </w:p>
    <w:p w14:paraId="00000456" w14:textId="77777777" w:rsidR="00DB2069" w:rsidRPr="000E54CF" w:rsidRDefault="00B0237C" w:rsidP="000E54CF">
      <w:pPr>
        <w:widowControl w:val="0"/>
        <w:numPr>
          <w:ilvl w:val="0"/>
          <w:numId w:val="4"/>
        </w:numPr>
        <w:pBdr>
          <w:top w:val="nil"/>
          <w:left w:val="nil"/>
          <w:bottom w:val="nil"/>
          <w:right w:val="nil"/>
          <w:between w:val="nil"/>
        </w:pBdr>
        <w:tabs>
          <w:tab w:val="left" w:pos="284"/>
        </w:tabs>
        <w:spacing w:after="0" w:line="360" w:lineRule="auto"/>
        <w:ind w:left="0" w:right="-1" w:firstLine="0"/>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w:t>
      </w:r>
      <w:proofErr w:type="gramStart"/>
      <w:r w:rsidRPr="000E54CF">
        <w:rPr>
          <w:rFonts w:ascii="Times New Roman" w:eastAsia="Times New Roman" w:hAnsi="Times New Roman" w:cs="Times New Roman"/>
          <w:color w:val="000000" w:themeColor="text1"/>
          <w:sz w:val="24"/>
          <w:szCs w:val="24"/>
        </w:rPr>
        <w:t>responsabilizar</w:t>
      </w:r>
      <w:proofErr w:type="gramEnd"/>
      <w:r w:rsidRPr="000E54CF">
        <w:rPr>
          <w:rFonts w:ascii="Times New Roman" w:eastAsia="Times New Roman" w:hAnsi="Times New Roman" w:cs="Times New Roman"/>
          <w:color w:val="000000" w:themeColor="text1"/>
          <w:sz w:val="24"/>
          <w:szCs w:val="24"/>
        </w:rPr>
        <w:t>–se, na forma do Contrato, por todos os ônus, encargos e obrigações comerciais, sociais, tributárias, trabalhistas e previdenciárias, ou quaisquer outras previstas na legislação em vigor, bem como por todos os gastos e encargos com material e mão–de–obra necessária à completa realização dos serviços até o seu término:</w:t>
      </w:r>
    </w:p>
    <w:p w14:paraId="00000457" w14:textId="662DB9EA" w:rsidR="00DB2069" w:rsidRPr="000E54CF" w:rsidRDefault="00B0237C" w:rsidP="000E54CF">
      <w:pPr>
        <w:widowControl w:val="0"/>
        <w:numPr>
          <w:ilvl w:val="0"/>
          <w:numId w:val="3"/>
        </w:numPr>
        <w:pBdr>
          <w:top w:val="nil"/>
          <w:left w:val="nil"/>
          <w:bottom w:val="nil"/>
          <w:right w:val="nil"/>
          <w:between w:val="nil"/>
        </w:pBdr>
        <w:tabs>
          <w:tab w:val="left" w:pos="510"/>
        </w:tabs>
        <w:spacing w:after="0" w:line="360" w:lineRule="auto"/>
        <w:ind w:left="0" w:right="-1" w:firstLine="0"/>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em caso de ajuizamento de ações trabalhistas em face da CONTRATADA, decorrentes da execução do presente Contrato, com a inclusão da </w:t>
      </w:r>
      <w:r w:rsidR="00060189"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como responsável subsidiário ou solidário, o CONTRATANTE poderá reter, das parcelas vincendas, o montante dos valores cobrados, que serão complementados a qualquer tempo com nova retenção em caso de insuficiência;</w:t>
      </w:r>
    </w:p>
    <w:p w14:paraId="00000458" w14:textId="77777777" w:rsidR="00DB2069" w:rsidRPr="000E54CF" w:rsidRDefault="00B0237C" w:rsidP="000E54CF">
      <w:pPr>
        <w:widowControl w:val="0"/>
        <w:numPr>
          <w:ilvl w:val="0"/>
          <w:numId w:val="3"/>
        </w:numPr>
        <w:pBdr>
          <w:top w:val="nil"/>
          <w:left w:val="nil"/>
          <w:bottom w:val="nil"/>
          <w:right w:val="nil"/>
          <w:between w:val="nil"/>
        </w:pBdr>
        <w:tabs>
          <w:tab w:val="left" w:pos="568"/>
        </w:tabs>
        <w:spacing w:after="100" w:afterAutospacing="1" w:line="360" w:lineRule="auto"/>
        <w:ind w:left="0" w:right="-1" w:firstLine="0"/>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no caso da existência de débitos tributários ou previdenciários, decorrentes da execução do presente Contrato, que possam ensejar responsabilidade subsidiária ou solidária do </w:t>
      </w:r>
      <w:r w:rsidRPr="000E54CF">
        <w:rPr>
          <w:rFonts w:ascii="Times New Roman" w:eastAsia="Times New Roman" w:hAnsi="Times New Roman" w:cs="Times New Roman"/>
          <w:color w:val="000000" w:themeColor="text1"/>
          <w:sz w:val="24"/>
          <w:szCs w:val="24"/>
        </w:rPr>
        <w:lastRenderedPageBreak/>
        <w:t>CONTRATANTE, as parcelas vincendas poderão ser retidas até o montante dos valores cobrados, que serão complementados a qualquer tempo com nova retenção em caso de insuficiência;</w:t>
      </w:r>
    </w:p>
    <w:p w14:paraId="00000459" w14:textId="584D78FD" w:rsidR="00DB2069" w:rsidRPr="000E54CF" w:rsidRDefault="00B0237C" w:rsidP="000E54CF">
      <w:pPr>
        <w:widowControl w:val="0"/>
        <w:numPr>
          <w:ilvl w:val="0"/>
          <w:numId w:val="3"/>
        </w:numPr>
        <w:pBdr>
          <w:top w:val="nil"/>
          <w:left w:val="nil"/>
          <w:bottom w:val="nil"/>
          <w:right w:val="nil"/>
          <w:between w:val="nil"/>
        </w:pBdr>
        <w:tabs>
          <w:tab w:val="left" w:pos="515"/>
        </w:tabs>
        <w:spacing w:after="100" w:afterAutospacing="1" w:line="360" w:lineRule="auto"/>
        <w:ind w:left="0" w:right="-1" w:firstLine="0"/>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as retenções previstas nas alíneas “a” e “b” poderão ser realizadas tão logo tenha ciência </w:t>
      </w:r>
      <w:r w:rsidR="00060189" w:rsidRPr="000E54CF">
        <w:rPr>
          <w:rFonts w:ascii="Times New Roman" w:eastAsia="Times New Roman" w:hAnsi="Times New Roman" w:cs="Times New Roman"/>
          <w:color w:val="000000" w:themeColor="text1"/>
          <w:sz w:val="24"/>
          <w:szCs w:val="24"/>
        </w:rPr>
        <w:t>A</w:t>
      </w:r>
      <w:r w:rsidRPr="000E54CF">
        <w:rPr>
          <w:rFonts w:ascii="Times New Roman" w:eastAsia="Times New Roman" w:hAnsi="Times New Roman" w:cs="Times New Roman"/>
          <w:color w:val="000000" w:themeColor="text1"/>
          <w:sz w:val="24"/>
          <w:szCs w:val="24"/>
        </w:rPr>
        <w:t xml:space="preserve"> CONTRATANTE da existência de ação trabalhista ou de débitos tributários e previdenciários e serão destinadas ao pagamento das respectivas obrigações </w:t>
      </w:r>
      <w:r w:rsidR="00385539" w:rsidRPr="000E54CF">
        <w:rPr>
          <w:rFonts w:ascii="Times New Roman" w:eastAsia="Times New Roman" w:hAnsi="Times New Roman" w:cs="Times New Roman"/>
          <w:color w:val="000000" w:themeColor="text1"/>
          <w:sz w:val="24"/>
          <w:szCs w:val="24"/>
        </w:rPr>
        <w:t xml:space="preserve">caso </w:t>
      </w:r>
      <w:r w:rsidRPr="000E54CF">
        <w:rPr>
          <w:rFonts w:ascii="Times New Roman" w:eastAsia="Times New Roman" w:hAnsi="Times New Roman" w:cs="Times New Roman"/>
          <w:color w:val="000000" w:themeColor="text1"/>
          <w:sz w:val="24"/>
          <w:szCs w:val="24"/>
        </w:rPr>
        <w:t xml:space="preserve">a </w:t>
      </w:r>
      <w:r w:rsidR="00060189"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seja compelida a tanto, administrativa ou judicialmente, não cabendo, em nenhuma hipótese, ressarcimento à CONTRATADA;</w:t>
      </w:r>
    </w:p>
    <w:p w14:paraId="0000045A" w14:textId="77777777" w:rsidR="00DB2069" w:rsidRPr="000E54CF" w:rsidRDefault="00B0237C" w:rsidP="000E54CF">
      <w:pPr>
        <w:widowControl w:val="0"/>
        <w:numPr>
          <w:ilvl w:val="0"/>
          <w:numId w:val="3"/>
        </w:numPr>
        <w:pBdr>
          <w:top w:val="nil"/>
          <w:left w:val="nil"/>
          <w:bottom w:val="nil"/>
          <w:right w:val="nil"/>
          <w:between w:val="nil"/>
        </w:pBdr>
        <w:tabs>
          <w:tab w:val="left" w:pos="541"/>
        </w:tabs>
        <w:spacing w:after="100" w:afterAutospacing="1" w:line="360" w:lineRule="auto"/>
        <w:ind w:left="0" w:right="-1" w:firstLine="0"/>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eventuais retenções previstas nas alíneas “a” e “b” somente serão liberadas pelo CONTRATANTE se houver justa causa devidamente fundamentada.</w:t>
      </w:r>
    </w:p>
    <w:p w14:paraId="0000045B" w14:textId="40DF22BF" w:rsidR="00DB2069" w:rsidRPr="000E54CF" w:rsidRDefault="00B0237C" w:rsidP="000E54CF">
      <w:pPr>
        <w:tabs>
          <w:tab w:val="left" w:pos="589"/>
          <w:tab w:val="left" w:pos="8939"/>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 xml:space="preserve">VII </w:t>
      </w:r>
      <w:r w:rsidRPr="000E54CF">
        <w:rPr>
          <w:rFonts w:ascii="Times New Roman" w:eastAsia="Times New Roman" w:hAnsi="Times New Roman" w:cs="Times New Roman"/>
          <w:color w:val="000000" w:themeColor="text1"/>
          <w:sz w:val="24"/>
          <w:szCs w:val="24"/>
        </w:rPr>
        <w:t xml:space="preserve">– responsabilizar–se, na forma do Contrato, pela qualidade dos serviços executados e dos materiais empregados, em conformidade com as especificações do Projeto Básico/Termo de Referência, com as normas da </w:t>
      </w:r>
      <w:r w:rsidRPr="000E54CF">
        <w:rPr>
          <w:rFonts w:ascii="Times New Roman" w:eastAsia="Times New Roman" w:hAnsi="Times New Roman" w:cs="Times New Roman"/>
          <w:b/>
          <w:color w:val="000000" w:themeColor="text1"/>
          <w:sz w:val="24"/>
          <w:szCs w:val="24"/>
        </w:rPr>
        <w:t>Associação Brasileira de Normas Técnicas – ABNT</w:t>
      </w:r>
      <w:r w:rsidRPr="000E54CF">
        <w:rPr>
          <w:rFonts w:ascii="Times New Roman" w:eastAsia="Times New Roman" w:hAnsi="Times New Roman" w:cs="Times New Roman"/>
          <w:color w:val="000000" w:themeColor="text1"/>
          <w:sz w:val="24"/>
          <w:szCs w:val="24"/>
        </w:rPr>
        <w:t xml:space="preserve">, e demais normas técnicas pertinentes, a ser atestada pelo(a) </w:t>
      </w:r>
      <w:r w:rsidR="001C045A" w:rsidRPr="000E54CF">
        <w:rPr>
          <w:rFonts w:ascii="Times New Roman" w:eastAsia="Times New Roman" w:hAnsi="Times New Roman" w:cs="Times New Roman"/>
          <w:color w:val="000000" w:themeColor="text1"/>
          <w:sz w:val="24"/>
          <w:szCs w:val="24"/>
        </w:rPr>
        <w:t xml:space="preserve">NTI (Núcleo de Tecnologia da </w:t>
      </w:r>
      <w:r w:rsidR="008F72D3" w:rsidRPr="000E54CF">
        <w:rPr>
          <w:rFonts w:ascii="Times New Roman" w:eastAsia="Times New Roman" w:hAnsi="Times New Roman" w:cs="Times New Roman"/>
          <w:color w:val="000000" w:themeColor="text1"/>
          <w:sz w:val="24"/>
          <w:szCs w:val="24"/>
        </w:rPr>
        <w:t>Informação</w:t>
      </w:r>
      <w:r w:rsidRPr="000E54CF">
        <w:rPr>
          <w:rFonts w:ascii="Times New Roman" w:eastAsia="Times New Roman" w:hAnsi="Times New Roman" w:cs="Times New Roman"/>
          <w:color w:val="000000" w:themeColor="text1"/>
          <w:sz w:val="24"/>
          <w:szCs w:val="24"/>
        </w:rPr>
        <w:t>, assim como pelo refazimento do serviço e a substituição dos materiais recusados, sem ônus para o(a) CONTRATANTE e sem prejuízo da aplicação das sanções cabíveis;</w:t>
      </w:r>
    </w:p>
    <w:p w14:paraId="0000045C" w14:textId="77777777" w:rsidR="00DB2069" w:rsidRPr="000E54CF" w:rsidRDefault="00B0237C" w:rsidP="000E54CF">
      <w:pPr>
        <w:tabs>
          <w:tab w:val="left" w:pos="567"/>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VIII</w:t>
      </w:r>
      <w:r w:rsidRPr="000E54CF">
        <w:rPr>
          <w:rFonts w:ascii="Times New Roman" w:eastAsia="Times New Roman" w:hAnsi="Times New Roman" w:cs="Times New Roman"/>
          <w:color w:val="000000" w:themeColor="text1"/>
          <w:sz w:val="24"/>
          <w:szCs w:val="24"/>
        </w:rPr>
        <w:t xml:space="preserve"> – manter as condições de habilitação e qualificação exigidas para a celebração do contrato durante todo prazo de execução contratual;</w:t>
      </w:r>
    </w:p>
    <w:p w14:paraId="0000045D" w14:textId="77777777" w:rsidR="00DB2069" w:rsidRPr="000E54CF" w:rsidRDefault="00B0237C" w:rsidP="000E54CF">
      <w:pPr>
        <w:tabs>
          <w:tab w:val="left" w:pos="426"/>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IX</w:t>
      </w:r>
      <w:r w:rsidRPr="000E54CF">
        <w:rPr>
          <w:rFonts w:ascii="Times New Roman" w:eastAsia="Times New Roman" w:hAnsi="Times New Roman" w:cs="Times New Roman"/>
          <w:color w:val="000000" w:themeColor="text1"/>
          <w:sz w:val="24"/>
          <w:szCs w:val="24"/>
        </w:rPr>
        <w:t xml:space="preserve"> – </w:t>
      </w:r>
      <w:proofErr w:type="gramStart"/>
      <w:r w:rsidRPr="000E54CF">
        <w:rPr>
          <w:rFonts w:ascii="Times New Roman" w:eastAsia="Times New Roman" w:hAnsi="Times New Roman" w:cs="Times New Roman"/>
          <w:color w:val="000000" w:themeColor="text1"/>
          <w:sz w:val="24"/>
          <w:szCs w:val="24"/>
        </w:rPr>
        <w:t>responsabilizar</w:t>
      </w:r>
      <w:proofErr w:type="gramEnd"/>
      <w:r w:rsidRPr="000E54CF">
        <w:rPr>
          <w:rFonts w:ascii="Times New Roman" w:eastAsia="Times New Roman" w:hAnsi="Times New Roman" w:cs="Times New Roman"/>
          <w:color w:val="000000" w:themeColor="text1"/>
          <w:sz w:val="24"/>
          <w:szCs w:val="24"/>
        </w:rPr>
        <w:t>–se inteira e exclusivamente pelo uso regular de marcas, patentes, registros, processos e licenças relativas à execução deste Contrato, eximindo o CONTRATANTE das consequências de qualquer utilização indevida;</w:t>
      </w:r>
    </w:p>
    <w:p w14:paraId="0BEA9F16" w14:textId="4AB2FA11" w:rsidR="00C1331F" w:rsidRPr="000E54CF" w:rsidRDefault="00C1331F" w:rsidP="000E54CF">
      <w:pPr>
        <w:tabs>
          <w:tab w:val="left" w:pos="426"/>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bCs/>
          <w:color w:val="000000" w:themeColor="text1"/>
          <w:sz w:val="24"/>
          <w:szCs w:val="24"/>
        </w:rPr>
        <w:t xml:space="preserve">X – </w:t>
      </w:r>
      <w:proofErr w:type="gramStart"/>
      <w:r w:rsidRPr="000E54CF">
        <w:rPr>
          <w:rFonts w:ascii="Times New Roman" w:eastAsia="Times New Roman" w:hAnsi="Times New Roman" w:cs="Times New Roman"/>
          <w:color w:val="000000" w:themeColor="text1"/>
          <w:sz w:val="24"/>
          <w:szCs w:val="24"/>
        </w:rPr>
        <w:t>observar</w:t>
      </w:r>
      <w:proofErr w:type="gramEnd"/>
      <w:r w:rsidRPr="000E54CF">
        <w:rPr>
          <w:rFonts w:ascii="Times New Roman" w:eastAsia="Times New Roman" w:hAnsi="Times New Roman" w:cs="Times New Roman"/>
          <w:color w:val="000000" w:themeColor="text1"/>
          <w:sz w:val="24"/>
          <w:szCs w:val="24"/>
        </w:rPr>
        <w:t xml:space="preserve"> o disposto no Decreto Municipal n° 27.715/07 e suas alterações posteriores, no que couber;</w:t>
      </w:r>
    </w:p>
    <w:p w14:paraId="0000045F" w14:textId="3D30082A" w:rsidR="00DB2069" w:rsidRPr="000E54CF" w:rsidRDefault="00B0237C" w:rsidP="000E54CF">
      <w:pPr>
        <w:widowControl w:val="0"/>
        <w:pBdr>
          <w:top w:val="nil"/>
          <w:left w:val="nil"/>
          <w:bottom w:val="nil"/>
          <w:right w:val="nil"/>
          <w:between w:val="nil"/>
        </w:pBdr>
        <w:tabs>
          <w:tab w:val="left" w:pos="448"/>
        </w:tabs>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XI</w:t>
      </w:r>
      <w:r w:rsidRPr="000E54CF">
        <w:rPr>
          <w:rFonts w:ascii="Times New Roman" w:eastAsia="Times New Roman" w:hAnsi="Times New Roman" w:cs="Times New Roman"/>
          <w:color w:val="000000" w:themeColor="text1"/>
          <w:sz w:val="24"/>
          <w:szCs w:val="24"/>
        </w:rPr>
        <w:t xml:space="preserve"> – nas contratações de serviços contínuos com regime de dedicação exclusiva de mão de obra, para assegurar o cumprimento de obrigações trabalhistas, aquiescer, entre outras medidas a serem adotadas pela Administração no momento da contratação</w:t>
      </w:r>
      <w:r w:rsidR="00060189" w:rsidRPr="000E54CF">
        <w:rPr>
          <w:rFonts w:ascii="Times New Roman" w:eastAsia="Times New Roman" w:hAnsi="Times New Roman" w:cs="Times New Roman"/>
          <w:color w:val="000000" w:themeColor="text1"/>
          <w:sz w:val="24"/>
          <w:szCs w:val="24"/>
        </w:rPr>
        <w:t>, com</w:t>
      </w:r>
      <w:r w:rsidRPr="000E54CF">
        <w:rPr>
          <w:rFonts w:ascii="Times New Roman" w:eastAsia="Times New Roman" w:hAnsi="Times New Roman" w:cs="Times New Roman"/>
          <w:color w:val="000000" w:themeColor="text1"/>
          <w:sz w:val="24"/>
          <w:szCs w:val="24"/>
        </w:rPr>
        <w:t>:</w:t>
      </w:r>
    </w:p>
    <w:p w14:paraId="00000460" w14:textId="433231F5" w:rsidR="00DB2069" w:rsidRPr="000E54CF" w:rsidRDefault="00B0237C" w:rsidP="000E54CF">
      <w:pPr>
        <w:pBdr>
          <w:top w:val="nil"/>
          <w:left w:val="nil"/>
          <w:bottom w:val="nil"/>
          <w:right w:val="nil"/>
          <w:between w:val="nil"/>
        </w:pBdr>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lastRenderedPageBreak/>
        <w:t>a)</w:t>
      </w:r>
      <w:r w:rsidRPr="000E54CF">
        <w:rPr>
          <w:rFonts w:ascii="Times New Roman" w:eastAsia="Times New Roman" w:hAnsi="Times New Roman" w:cs="Times New Roman"/>
          <w:color w:val="000000" w:themeColor="text1"/>
          <w:sz w:val="24"/>
          <w:szCs w:val="24"/>
        </w:rPr>
        <w:t xml:space="preserve"> </w:t>
      </w:r>
      <w:r w:rsidR="00060189" w:rsidRPr="000E54CF">
        <w:rPr>
          <w:rFonts w:ascii="Times New Roman" w:eastAsia="Times New Roman" w:hAnsi="Times New Roman" w:cs="Times New Roman"/>
          <w:color w:val="000000" w:themeColor="text1"/>
          <w:sz w:val="24"/>
          <w:szCs w:val="24"/>
        </w:rPr>
        <w:t xml:space="preserve">o </w:t>
      </w:r>
      <w:r w:rsidRPr="000E54CF">
        <w:rPr>
          <w:rFonts w:ascii="Times New Roman" w:eastAsia="Times New Roman" w:hAnsi="Times New Roman" w:cs="Times New Roman"/>
          <w:color w:val="000000" w:themeColor="text1"/>
          <w:sz w:val="24"/>
          <w:szCs w:val="24"/>
        </w:rPr>
        <w:t xml:space="preserve">condicionamento </w:t>
      </w:r>
      <w:r w:rsidR="00060189" w:rsidRPr="000E54CF">
        <w:rPr>
          <w:rFonts w:ascii="Times New Roman" w:eastAsia="Times New Roman" w:hAnsi="Times New Roman" w:cs="Times New Roman"/>
          <w:color w:val="000000" w:themeColor="text1"/>
          <w:sz w:val="24"/>
          <w:szCs w:val="24"/>
        </w:rPr>
        <w:t>d</w:t>
      </w:r>
      <w:r w:rsidRPr="000E54CF">
        <w:rPr>
          <w:rFonts w:ascii="Times New Roman" w:eastAsia="Times New Roman" w:hAnsi="Times New Roman" w:cs="Times New Roman"/>
          <w:color w:val="000000" w:themeColor="text1"/>
          <w:sz w:val="24"/>
          <w:szCs w:val="24"/>
        </w:rPr>
        <w:t>o pagamento à comprovação de quitação das obrigações trabalhistas vencidas relativas ao contrato;</w:t>
      </w:r>
    </w:p>
    <w:p w14:paraId="00000461" w14:textId="38716A24" w:rsidR="00DB2069" w:rsidRPr="000E54CF" w:rsidRDefault="00B0237C" w:rsidP="000E54CF">
      <w:pPr>
        <w:pBdr>
          <w:top w:val="nil"/>
          <w:left w:val="nil"/>
          <w:bottom w:val="nil"/>
          <w:right w:val="nil"/>
          <w:between w:val="nil"/>
        </w:pBdr>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b)</w:t>
      </w:r>
      <w:r w:rsidRPr="000E54CF">
        <w:rPr>
          <w:rFonts w:ascii="Times New Roman" w:eastAsia="Times New Roman" w:hAnsi="Times New Roman" w:cs="Times New Roman"/>
          <w:color w:val="000000" w:themeColor="text1"/>
          <w:sz w:val="24"/>
          <w:szCs w:val="24"/>
        </w:rPr>
        <w:t xml:space="preserve"> </w:t>
      </w:r>
      <w:r w:rsidR="00060189" w:rsidRPr="000E54CF">
        <w:rPr>
          <w:rFonts w:ascii="Times New Roman" w:eastAsia="Times New Roman" w:hAnsi="Times New Roman" w:cs="Times New Roman"/>
          <w:color w:val="000000" w:themeColor="text1"/>
          <w:sz w:val="24"/>
          <w:szCs w:val="24"/>
        </w:rPr>
        <w:t xml:space="preserve">o </w:t>
      </w:r>
      <w:r w:rsidRPr="000E54CF">
        <w:rPr>
          <w:rFonts w:ascii="Times New Roman" w:eastAsia="Times New Roman" w:hAnsi="Times New Roman" w:cs="Times New Roman"/>
          <w:color w:val="000000" w:themeColor="text1"/>
          <w:sz w:val="24"/>
          <w:szCs w:val="24"/>
        </w:rPr>
        <w:t>depósito de valores em conta vinculada;</w:t>
      </w:r>
    </w:p>
    <w:p w14:paraId="00000462" w14:textId="77777777" w:rsidR="00DB2069" w:rsidRPr="000E54CF" w:rsidRDefault="00B0237C" w:rsidP="000E54CF">
      <w:pPr>
        <w:pBdr>
          <w:top w:val="nil"/>
          <w:left w:val="nil"/>
          <w:bottom w:val="nil"/>
          <w:right w:val="nil"/>
          <w:between w:val="nil"/>
        </w:pBdr>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c)</w:t>
      </w:r>
      <w:r w:rsidRPr="000E54CF">
        <w:rPr>
          <w:rFonts w:ascii="Times New Roman" w:eastAsia="Times New Roman" w:hAnsi="Times New Roman" w:cs="Times New Roman"/>
          <w:color w:val="000000" w:themeColor="text1"/>
          <w:sz w:val="24"/>
          <w:szCs w:val="24"/>
        </w:rPr>
        <w:t xml:space="preserve"> em caso de inadimplemento, o pagamento das verbas trabalhistas aos seus titulares, que serão deduzidas do pagamento devido ao contratado;</w:t>
      </w:r>
    </w:p>
    <w:p w14:paraId="00000463" w14:textId="45A0E815"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d)</w:t>
      </w:r>
      <w:r w:rsidRPr="000E54CF">
        <w:rPr>
          <w:rFonts w:ascii="Times New Roman" w:eastAsia="Times New Roman" w:hAnsi="Times New Roman" w:cs="Times New Roman"/>
          <w:color w:val="000000" w:themeColor="text1"/>
          <w:sz w:val="24"/>
          <w:szCs w:val="24"/>
        </w:rPr>
        <w:t xml:space="preserve"> </w:t>
      </w:r>
      <w:r w:rsidR="00060189" w:rsidRPr="000E54CF">
        <w:rPr>
          <w:rFonts w:ascii="Times New Roman" w:eastAsia="Times New Roman" w:hAnsi="Times New Roman" w:cs="Times New Roman"/>
          <w:color w:val="000000" w:themeColor="text1"/>
          <w:sz w:val="24"/>
          <w:szCs w:val="24"/>
        </w:rPr>
        <w:t xml:space="preserve">o </w:t>
      </w:r>
      <w:r w:rsidRPr="000E54CF">
        <w:rPr>
          <w:rFonts w:ascii="Times New Roman" w:eastAsia="Times New Roman" w:hAnsi="Times New Roman" w:cs="Times New Roman"/>
          <w:color w:val="000000" w:themeColor="text1"/>
          <w:sz w:val="24"/>
          <w:szCs w:val="24"/>
        </w:rPr>
        <w:t>estabelecimento de que os valores destinados a férias, a décimo terceiro salário, a ausências legais e a verbas rescisórias dos empregados do contratado que participarem da execução dos serviços contratados serão pagos pelo contratante ao contratado somente na ocorrência do fato gerador.</w:t>
      </w:r>
    </w:p>
    <w:p w14:paraId="00000464" w14:textId="73B42A4D" w:rsidR="00DB2069" w:rsidRPr="000E54CF" w:rsidRDefault="00B0237C" w:rsidP="000E54CF">
      <w:pPr>
        <w:tabs>
          <w:tab w:val="left" w:pos="541"/>
        </w:tabs>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XII</w:t>
      </w:r>
      <w:r w:rsidRPr="000E54CF">
        <w:rPr>
          <w:rFonts w:ascii="Times New Roman" w:eastAsia="Times New Roman" w:hAnsi="Times New Roman" w:cs="Times New Roman"/>
          <w:color w:val="000000" w:themeColor="text1"/>
          <w:sz w:val="24"/>
          <w:szCs w:val="24"/>
        </w:rPr>
        <w:t xml:space="preserve"> – nas contratações de serviços contínuos com regime de dedicação exclusiva de mão de obra, apresentar</w:t>
      </w:r>
      <w:r w:rsidR="00060189"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 xml:space="preserve"> quando solicitado pela </w:t>
      </w:r>
      <w:r w:rsidR="00060189" w:rsidRPr="000E54CF">
        <w:rPr>
          <w:rFonts w:ascii="Times New Roman" w:eastAsia="Times New Roman" w:hAnsi="Times New Roman" w:cs="Times New Roman"/>
          <w:color w:val="000000" w:themeColor="text1"/>
          <w:sz w:val="24"/>
          <w:szCs w:val="24"/>
        </w:rPr>
        <w:t>CONTRATANTE</w:t>
      </w:r>
      <w:r w:rsidRPr="000E54CF">
        <w:rPr>
          <w:rFonts w:ascii="Times New Roman" w:eastAsia="Times New Roman" w:hAnsi="Times New Roman" w:cs="Times New Roman"/>
          <w:color w:val="000000" w:themeColor="text1"/>
          <w:sz w:val="24"/>
          <w:szCs w:val="24"/>
        </w:rPr>
        <w:t>, sob pena de multa, comprovação do cumprimento das obrigações trabalhistas e com o Fundo de Garantia do Tempo de Serviço (FGTS) em relação aos empregados diretamente envolvidos na execução do contrato, em especial quanto ao:</w:t>
      </w:r>
    </w:p>
    <w:p w14:paraId="00000465" w14:textId="77777777" w:rsidR="00DB2069" w:rsidRPr="000E54CF" w:rsidRDefault="00B0237C" w:rsidP="000E54CF">
      <w:pPr>
        <w:pBdr>
          <w:top w:val="nil"/>
          <w:left w:val="nil"/>
          <w:bottom w:val="nil"/>
          <w:right w:val="nil"/>
          <w:between w:val="nil"/>
        </w:pBdr>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a)</w:t>
      </w:r>
      <w:r w:rsidRPr="000E54CF">
        <w:rPr>
          <w:rFonts w:ascii="Times New Roman" w:eastAsia="Times New Roman" w:hAnsi="Times New Roman" w:cs="Times New Roman"/>
          <w:color w:val="000000" w:themeColor="text1"/>
          <w:sz w:val="24"/>
          <w:szCs w:val="24"/>
        </w:rPr>
        <w:t xml:space="preserve"> registro de ponto;</w:t>
      </w:r>
    </w:p>
    <w:p w14:paraId="00000466" w14:textId="77777777" w:rsidR="00DB2069" w:rsidRPr="000E54CF" w:rsidRDefault="00B0237C" w:rsidP="000E54CF">
      <w:pPr>
        <w:widowControl w:val="0"/>
        <w:pBdr>
          <w:top w:val="nil"/>
          <w:left w:val="nil"/>
          <w:bottom w:val="nil"/>
          <w:right w:val="nil"/>
          <w:between w:val="nil"/>
        </w:pBdr>
        <w:tabs>
          <w:tab w:val="left" w:pos="541"/>
        </w:tabs>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b)</w:t>
      </w:r>
      <w:r w:rsidRPr="000E54CF">
        <w:rPr>
          <w:rFonts w:ascii="Times New Roman" w:eastAsia="Times New Roman" w:hAnsi="Times New Roman" w:cs="Times New Roman"/>
          <w:color w:val="000000" w:themeColor="text1"/>
          <w:sz w:val="24"/>
          <w:szCs w:val="24"/>
        </w:rPr>
        <w:t xml:space="preserve"> recibo de pagamento de salários, adicionais, horas extras, repouso semanal remunerado e décimo terceiro salário;</w:t>
      </w:r>
    </w:p>
    <w:p w14:paraId="00000467" w14:textId="77777777" w:rsidR="00DB2069" w:rsidRPr="000E54CF" w:rsidRDefault="00B0237C" w:rsidP="000E54CF">
      <w:pPr>
        <w:widowControl w:val="0"/>
        <w:pBdr>
          <w:top w:val="nil"/>
          <w:left w:val="nil"/>
          <w:bottom w:val="nil"/>
          <w:right w:val="nil"/>
          <w:between w:val="nil"/>
        </w:pBdr>
        <w:tabs>
          <w:tab w:val="left" w:pos="541"/>
        </w:tabs>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c)</w:t>
      </w:r>
      <w:r w:rsidRPr="000E54CF">
        <w:rPr>
          <w:rFonts w:ascii="Times New Roman" w:eastAsia="Times New Roman" w:hAnsi="Times New Roman" w:cs="Times New Roman"/>
          <w:color w:val="000000" w:themeColor="text1"/>
          <w:sz w:val="24"/>
          <w:szCs w:val="24"/>
        </w:rPr>
        <w:t xml:space="preserve"> comprovante de depósito do FGTS;</w:t>
      </w:r>
    </w:p>
    <w:p w14:paraId="00000468" w14:textId="77777777" w:rsidR="00DB2069" w:rsidRPr="000E54CF" w:rsidRDefault="00B0237C" w:rsidP="000E54CF">
      <w:pPr>
        <w:widowControl w:val="0"/>
        <w:pBdr>
          <w:top w:val="nil"/>
          <w:left w:val="nil"/>
          <w:bottom w:val="nil"/>
          <w:right w:val="nil"/>
          <w:between w:val="nil"/>
        </w:pBdr>
        <w:tabs>
          <w:tab w:val="left" w:pos="541"/>
        </w:tabs>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d)</w:t>
      </w:r>
      <w:r w:rsidRPr="000E54CF">
        <w:rPr>
          <w:rFonts w:ascii="Times New Roman" w:eastAsia="Times New Roman" w:hAnsi="Times New Roman" w:cs="Times New Roman"/>
          <w:color w:val="000000" w:themeColor="text1"/>
          <w:sz w:val="24"/>
          <w:szCs w:val="24"/>
        </w:rPr>
        <w:t xml:space="preserve"> recibo de concessão e pagamento de férias e do respectivo adicional;</w:t>
      </w:r>
    </w:p>
    <w:p w14:paraId="00000469" w14:textId="77777777" w:rsidR="00DB2069" w:rsidRPr="000E54CF" w:rsidRDefault="00B0237C" w:rsidP="000E54CF">
      <w:pPr>
        <w:widowControl w:val="0"/>
        <w:pBdr>
          <w:top w:val="nil"/>
          <w:left w:val="nil"/>
          <w:bottom w:val="nil"/>
          <w:right w:val="nil"/>
          <w:between w:val="nil"/>
        </w:pBdr>
        <w:tabs>
          <w:tab w:val="left" w:pos="541"/>
        </w:tabs>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e)</w:t>
      </w:r>
      <w:r w:rsidRPr="000E54CF">
        <w:rPr>
          <w:rFonts w:ascii="Times New Roman" w:eastAsia="Times New Roman" w:hAnsi="Times New Roman" w:cs="Times New Roman"/>
          <w:color w:val="000000" w:themeColor="text1"/>
          <w:sz w:val="24"/>
          <w:szCs w:val="24"/>
        </w:rPr>
        <w:t xml:space="preserve"> recibo de quitação de obrigações trabalhistas e previdenciárias dos empregados dispensados até a data da extinção do contrato;</w:t>
      </w:r>
    </w:p>
    <w:p w14:paraId="0000046A" w14:textId="77777777" w:rsidR="00DB2069" w:rsidRPr="000E54CF" w:rsidRDefault="00B0237C" w:rsidP="000E54CF">
      <w:pPr>
        <w:widowControl w:val="0"/>
        <w:pBdr>
          <w:top w:val="nil"/>
          <w:left w:val="nil"/>
          <w:bottom w:val="nil"/>
          <w:right w:val="nil"/>
          <w:between w:val="nil"/>
        </w:pBdr>
        <w:tabs>
          <w:tab w:val="left" w:pos="541"/>
        </w:tabs>
        <w:spacing w:after="0"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f)</w:t>
      </w:r>
      <w:r w:rsidRPr="000E54CF">
        <w:rPr>
          <w:rFonts w:ascii="Times New Roman" w:eastAsia="Times New Roman" w:hAnsi="Times New Roman" w:cs="Times New Roman"/>
          <w:color w:val="000000" w:themeColor="text1"/>
          <w:sz w:val="24"/>
          <w:szCs w:val="24"/>
        </w:rPr>
        <w:t xml:space="preserve"> recibo de pagamento de vale–transporte e vale–alimentação, na forma prevista em norma coletiva.</w:t>
      </w:r>
    </w:p>
    <w:p w14:paraId="0000046B" w14:textId="25091416" w:rsidR="00DB2069" w:rsidRPr="000E54CF" w:rsidRDefault="00B0237C" w:rsidP="000E54CF">
      <w:pPr>
        <w:tabs>
          <w:tab w:val="left" w:pos="541"/>
        </w:tabs>
        <w:spacing w:before="100" w:beforeAutospacing="1"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XIII</w:t>
      </w:r>
      <w:r w:rsidRPr="000E54CF">
        <w:rPr>
          <w:rFonts w:ascii="Times New Roman" w:eastAsia="Times New Roman" w:hAnsi="Times New Roman" w:cs="Times New Roman"/>
          <w:color w:val="000000" w:themeColor="text1"/>
          <w:sz w:val="24"/>
          <w:szCs w:val="24"/>
        </w:rPr>
        <w:t xml:space="preserve"> – nas contratações de serviços contínuos com regime de dedicação exclusiva de mão de obra, autorizar a CONTRATANTE a fazer o desconto nas faturas e realizar os pagamentos dos salários e demais verbas trabalhistas diretamente aos trabalhadores, bem como das contribuições previdenciárias e do FGTS, quando estes não forem adimplidos;</w:t>
      </w:r>
    </w:p>
    <w:p w14:paraId="0000046C" w14:textId="77777777" w:rsidR="00DB2069" w:rsidRPr="000E54CF" w:rsidRDefault="00B0237C" w:rsidP="000E54CF">
      <w:pPr>
        <w:tabs>
          <w:tab w:val="left" w:pos="541"/>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lastRenderedPageBreak/>
        <w:t>XIV</w:t>
      </w:r>
      <w:r w:rsidRPr="000E54CF">
        <w:rPr>
          <w:rFonts w:ascii="Times New Roman" w:eastAsia="Times New Roman" w:hAnsi="Times New Roman" w:cs="Times New Roman"/>
          <w:color w:val="000000" w:themeColor="text1"/>
          <w:sz w:val="24"/>
          <w:szCs w:val="24"/>
        </w:rPr>
        <w:t xml:space="preserve"> – cumprir durante toda a execução do contrato as exigências de reserva de cargos prevista em lei, bem como em outras normas específicas, para pessoa com deficiência, para reabilitado da Previdência Social e para aprendiz.</w:t>
      </w:r>
    </w:p>
    <w:p w14:paraId="0000046D"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XV</w:t>
      </w:r>
      <w:r w:rsidRPr="000E54CF">
        <w:rPr>
          <w:rFonts w:ascii="Times New Roman" w:eastAsia="Times New Roman" w:hAnsi="Times New Roman" w:cs="Times New Roman"/>
          <w:color w:val="000000" w:themeColor="text1"/>
          <w:sz w:val="24"/>
          <w:szCs w:val="24"/>
        </w:rPr>
        <w:t xml:space="preserve"> – </w:t>
      </w:r>
      <w:proofErr w:type="gramStart"/>
      <w:r w:rsidRPr="000E54CF">
        <w:rPr>
          <w:rFonts w:ascii="Times New Roman" w:eastAsia="Times New Roman" w:hAnsi="Times New Roman" w:cs="Times New Roman"/>
          <w:color w:val="000000" w:themeColor="text1"/>
          <w:sz w:val="24"/>
          <w:szCs w:val="24"/>
        </w:rPr>
        <w:t>manter</w:t>
      </w:r>
      <w:proofErr w:type="gramEnd"/>
      <w:r w:rsidRPr="000E54CF">
        <w:rPr>
          <w:rFonts w:ascii="Times New Roman" w:eastAsia="Times New Roman" w:hAnsi="Times New Roman" w:cs="Times New Roman"/>
          <w:color w:val="000000" w:themeColor="text1"/>
          <w:sz w:val="24"/>
          <w:szCs w:val="24"/>
        </w:rPr>
        <w:t xml:space="preserve"> hígidas as garantias contratuais até o recebimento definitivo do objeto do contrato;</w:t>
      </w:r>
    </w:p>
    <w:p w14:paraId="0000046E"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 xml:space="preserve">XVI </w:t>
      </w:r>
      <w:r w:rsidRPr="000E54CF">
        <w:rPr>
          <w:rFonts w:ascii="Times New Roman" w:eastAsia="Times New Roman" w:hAnsi="Times New Roman" w:cs="Times New Roman"/>
          <w:color w:val="000000" w:themeColor="text1"/>
          <w:sz w:val="24"/>
          <w:szCs w:val="24"/>
        </w:rPr>
        <w:t>– se comprometer a não subcontratar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14:paraId="0000046F"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XVII</w:t>
      </w:r>
      <w:r w:rsidRPr="000E54CF">
        <w:rPr>
          <w:rFonts w:ascii="Times New Roman" w:eastAsia="Times New Roman" w:hAnsi="Times New Roman" w:cs="Times New Roman"/>
          <w:color w:val="000000" w:themeColor="text1"/>
          <w:sz w:val="24"/>
          <w:szCs w:val="24"/>
        </w:rPr>
        <w:t xml:space="preserve"> – informar endereço(s) eletrônico(s) para comunicação e recebimento de notificações e intimações, inclusive para fim de eventual citação judicial;</w:t>
      </w:r>
    </w:p>
    <w:p w14:paraId="00000470"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XVIII</w:t>
      </w:r>
      <w:r w:rsidRPr="000E54CF">
        <w:rPr>
          <w:rFonts w:ascii="Times New Roman" w:eastAsia="Times New Roman" w:hAnsi="Times New Roman" w:cs="Times New Roman"/>
          <w:color w:val="000000" w:themeColor="text1"/>
          <w:sz w:val="24"/>
          <w:szCs w:val="24"/>
        </w:rPr>
        <w:t xml:space="preserve"> – comprovar o cadastramento de seu endereço eletrônico perante os órgãos do Poder Judiciário, mantendo seus dados atualizados para fins de eventual recebimento de citações e intimações;</w:t>
      </w:r>
    </w:p>
    <w:p w14:paraId="00000471" w14:textId="777777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XIX</w:t>
      </w:r>
      <w:r w:rsidRPr="000E54CF">
        <w:rPr>
          <w:rFonts w:ascii="Times New Roman" w:eastAsia="Times New Roman" w:hAnsi="Times New Roman" w:cs="Times New Roman"/>
          <w:color w:val="000000" w:themeColor="text1"/>
          <w:sz w:val="24"/>
          <w:szCs w:val="24"/>
        </w:rPr>
        <w:t xml:space="preserve"> – entregar o Questionário Eletrônico de Integridade e Transparência devidamente preenchido, conforme o parágrafo único do art. 7º do Decreto Rio nº 49.415/2021;</w:t>
      </w:r>
    </w:p>
    <w:p w14:paraId="00000472" w14:textId="777777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XX</w:t>
      </w:r>
      <w:r w:rsidRPr="000E54CF">
        <w:rPr>
          <w:rFonts w:ascii="Times New Roman" w:eastAsia="Times New Roman" w:hAnsi="Times New Roman" w:cs="Times New Roman"/>
          <w:color w:val="000000" w:themeColor="text1"/>
          <w:sz w:val="24"/>
          <w:szCs w:val="24"/>
        </w:rPr>
        <w:t xml:space="preserve"> – </w:t>
      </w:r>
      <w:proofErr w:type="gramStart"/>
      <w:r w:rsidRPr="000E54CF">
        <w:rPr>
          <w:rFonts w:ascii="Times New Roman" w:eastAsia="Times New Roman" w:hAnsi="Times New Roman" w:cs="Times New Roman"/>
          <w:color w:val="000000" w:themeColor="text1"/>
          <w:sz w:val="24"/>
          <w:szCs w:val="24"/>
        </w:rPr>
        <w:t>observar</w:t>
      </w:r>
      <w:proofErr w:type="gramEnd"/>
      <w:r w:rsidRPr="000E54CF">
        <w:rPr>
          <w:rFonts w:ascii="Times New Roman" w:eastAsia="Times New Roman" w:hAnsi="Times New Roman" w:cs="Times New Roman"/>
          <w:color w:val="000000" w:themeColor="text1"/>
          <w:sz w:val="24"/>
          <w:szCs w:val="24"/>
        </w:rPr>
        <w:t xml:space="preserve"> as vedações contidas no Decreto Rio nº 51.260/2022, que dispõe sobre a obrigatoriedade de observância dos princípios e regras de integridade pública por parte dos agentes públicos do Poder Executivo do Município do Rio de Janeiro;</w:t>
      </w:r>
    </w:p>
    <w:p w14:paraId="00000473" w14:textId="77777777" w:rsidR="00DB2069" w:rsidRPr="000E54CF" w:rsidRDefault="00B0237C" w:rsidP="000E54CF">
      <w:pPr>
        <w:widowControl w:val="0"/>
        <w:pBdr>
          <w:top w:val="nil"/>
          <w:left w:val="nil"/>
          <w:bottom w:val="nil"/>
          <w:right w:val="nil"/>
          <w:between w:val="nil"/>
        </w:pBdr>
        <w:tabs>
          <w:tab w:val="left" w:pos="448"/>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XXI</w:t>
      </w:r>
      <w:r w:rsidRPr="000E54CF">
        <w:rPr>
          <w:rFonts w:ascii="Times New Roman" w:eastAsia="Times New Roman" w:hAnsi="Times New Roman" w:cs="Times New Roman"/>
          <w:color w:val="000000" w:themeColor="text1"/>
          <w:sz w:val="24"/>
          <w:szCs w:val="24"/>
        </w:rPr>
        <w:t xml:space="preserve"> – efetuar a retenção na fonte do imposto de renda sobre os pagamentos feitos às pessoas físicas e jurídicas, com base na Instrução Normativa RFB nº 1.234, de 11 de janeiro de 2012, pelo fornecimento de bens ou prestação de serviços em geral, inclusive obras, observando a alíquota aplicável e o procedimento disposto no Decreto Rio nº 49.593, de 18 de outubro de 2021, e alterações posteriores.</w:t>
      </w:r>
    </w:p>
    <w:p w14:paraId="00000474" w14:textId="1583EF21"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XXII</w:t>
      </w:r>
      <w:r w:rsidRPr="000E54CF">
        <w:rPr>
          <w:rFonts w:ascii="Times New Roman" w:eastAsia="Times New Roman" w:hAnsi="Times New Roman" w:cs="Times New Roman"/>
          <w:color w:val="000000" w:themeColor="text1"/>
          <w:sz w:val="24"/>
          <w:szCs w:val="24"/>
        </w:rPr>
        <w:t xml:space="preserve"> - cumprir demais obrigações presentes no Termo de Referência (</w:t>
      </w:r>
      <w:r w:rsidR="003A286D">
        <w:rPr>
          <w:rFonts w:ascii="Times New Roman" w:eastAsia="Times New Roman" w:hAnsi="Times New Roman" w:cs="Times New Roman"/>
          <w:color w:val="000000" w:themeColor="text1"/>
          <w:sz w:val="24"/>
          <w:szCs w:val="24"/>
        </w:rPr>
        <w:t>ANEXO</w:t>
      </w:r>
      <w:r w:rsidRPr="000E54CF">
        <w:rPr>
          <w:rFonts w:ascii="Times New Roman" w:eastAsia="Times New Roman" w:hAnsi="Times New Roman" w:cs="Times New Roman"/>
          <w:color w:val="000000" w:themeColor="text1"/>
          <w:sz w:val="24"/>
          <w:szCs w:val="24"/>
        </w:rPr>
        <w:t xml:space="preserve"> I) do Edital.</w:t>
      </w:r>
    </w:p>
    <w:p w14:paraId="1CEF113E" w14:textId="77777777" w:rsidR="00A730AB" w:rsidRPr="000E54CF" w:rsidRDefault="00A730AB" w:rsidP="000E54CF">
      <w:pPr>
        <w:spacing w:after="100" w:afterAutospacing="1" w:line="360" w:lineRule="auto"/>
        <w:ind w:right="-1"/>
        <w:jc w:val="both"/>
        <w:rPr>
          <w:rFonts w:ascii="Times New Roman" w:eastAsia="Times New Roman" w:hAnsi="Times New Roman" w:cs="Times New Roman"/>
          <w:color w:val="000000" w:themeColor="text1"/>
          <w:sz w:val="24"/>
          <w:szCs w:val="24"/>
        </w:rPr>
      </w:pPr>
    </w:p>
    <w:p w14:paraId="00000476" w14:textId="49BD40EF" w:rsidR="00DB2069" w:rsidRPr="000E54CF" w:rsidRDefault="00B0237C" w:rsidP="000E54CF">
      <w:pPr>
        <w:pStyle w:val="Ttulo1"/>
        <w:spacing w:before="0" w:after="100" w:afterAutospacing="1" w:line="360" w:lineRule="auto"/>
        <w:ind w:right="-1"/>
        <w:jc w:val="left"/>
        <w:rPr>
          <w:rFonts w:cs="Times New Roman"/>
          <w:color w:val="000000" w:themeColor="text1"/>
          <w:szCs w:val="24"/>
        </w:rPr>
      </w:pPr>
      <w:r w:rsidRPr="000E54CF">
        <w:rPr>
          <w:rFonts w:cs="Times New Roman"/>
          <w:color w:val="000000" w:themeColor="text1"/>
          <w:szCs w:val="24"/>
        </w:rPr>
        <w:t>CLÁUSULA DÉCIMA SEGUNDA – OBRIGAÇÕES DO CONTRATANTE</w:t>
      </w:r>
    </w:p>
    <w:p w14:paraId="00000477" w14:textId="26B63B01" w:rsidR="00DB2069" w:rsidRPr="000E54CF" w:rsidRDefault="00B0237C" w:rsidP="000E54CF">
      <w:pPr>
        <w:widowControl w:val="0"/>
        <w:pBdr>
          <w:top w:val="nil"/>
          <w:left w:val="nil"/>
          <w:bottom w:val="nil"/>
          <w:right w:val="nil"/>
          <w:between w:val="nil"/>
        </w:pBd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São obrigações do CONTRATANTE:</w:t>
      </w:r>
    </w:p>
    <w:p w14:paraId="00000478" w14:textId="4B71C91D" w:rsidR="00DB2069" w:rsidRPr="000E54CF" w:rsidRDefault="00B0237C" w:rsidP="000E54CF">
      <w:pPr>
        <w:widowControl w:val="0"/>
        <w:pBdr>
          <w:top w:val="nil"/>
          <w:left w:val="nil"/>
          <w:bottom w:val="nil"/>
          <w:right w:val="nil"/>
          <w:between w:val="nil"/>
        </w:pBd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I – Realizar os pagamentos na forma e condições previstas neste Contrato;</w:t>
      </w:r>
    </w:p>
    <w:p w14:paraId="00000479" w14:textId="77777777" w:rsidR="00DB2069" w:rsidRPr="000E54CF" w:rsidRDefault="00B0237C" w:rsidP="000E54CF">
      <w:pPr>
        <w:widowControl w:val="0"/>
        <w:pBdr>
          <w:top w:val="nil"/>
          <w:left w:val="nil"/>
          <w:bottom w:val="nil"/>
          <w:right w:val="nil"/>
          <w:between w:val="nil"/>
        </w:pBd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II – Realizar a fiscalização do objeto contratado.</w:t>
      </w:r>
    </w:p>
    <w:p w14:paraId="1E8BFED2" w14:textId="77777777" w:rsidR="00A730AB" w:rsidRPr="000E54CF" w:rsidRDefault="00A730AB" w:rsidP="000E54CF">
      <w:pPr>
        <w:widowControl w:val="0"/>
        <w:pBdr>
          <w:top w:val="nil"/>
          <w:left w:val="nil"/>
          <w:bottom w:val="nil"/>
          <w:right w:val="nil"/>
          <w:between w:val="nil"/>
        </w:pBdr>
        <w:spacing w:after="100" w:afterAutospacing="1" w:line="360" w:lineRule="auto"/>
        <w:ind w:right="-1"/>
        <w:rPr>
          <w:rFonts w:ascii="Times New Roman" w:eastAsia="Times New Roman" w:hAnsi="Times New Roman" w:cs="Times New Roman"/>
          <w:color w:val="000000" w:themeColor="text1"/>
          <w:sz w:val="24"/>
          <w:szCs w:val="24"/>
        </w:rPr>
      </w:pPr>
    </w:p>
    <w:p w14:paraId="0000047B" w14:textId="283E36A2"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CLÁUSULA DÉCIMA TERCEIRA – RECEBIMENTO</w:t>
      </w:r>
      <w:r w:rsidR="00A259A2" w:rsidRPr="000E54CF">
        <w:rPr>
          <w:rFonts w:cs="Times New Roman"/>
          <w:color w:val="000000" w:themeColor="text1"/>
          <w:szCs w:val="24"/>
        </w:rPr>
        <w:t xml:space="preserve"> DO OBJETO DO CONTRATO</w:t>
      </w:r>
    </w:p>
    <w:p w14:paraId="69AA98E3" w14:textId="25A50ADF" w:rsidR="00A730AB"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O recebimento do objeto se dará mediante a avaliação de servidores designados pel</w:t>
      </w:r>
      <w:r w:rsidR="008F72D3" w:rsidRPr="000E54CF">
        <w:rPr>
          <w:rFonts w:ascii="Times New Roman" w:eastAsia="Times New Roman" w:hAnsi="Times New Roman" w:cs="Times New Roman"/>
          <w:color w:val="000000" w:themeColor="text1"/>
          <w:sz w:val="24"/>
          <w:szCs w:val="24"/>
        </w:rPr>
        <w:t>a Diretora de Administração e Finanças</w:t>
      </w:r>
      <w:r w:rsidRPr="000E54CF">
        <w:rPr>
          <w:rFonts w:ascii="Times New Roman" w:eastAsia="Times New Roman" w:hAnsi="Times New Roman" w:cs="Times New Roman"/>
          <w:color w:val="000000" w:themeColor="text1"/>
          <w:sz w:val="24"/>
          <w:szCs w:val="24"/>
        </w:rPr>
        <w:t>, na forma do art</w:t>
      </w:r>
      <w:r w:rsidR="000B76CA" w:rsidRPr="000E54CF">
        <w:rPr>
          <w:rFonts w:ascii="Times New Roman" w:eastAsia="Times New Roman" w:hAnsi="Times New Roman" w:cs="Times New Roman"/>
          <w:color w:val="000000" w:themeColor="text1"/>
          <w:sz w:val="24"/>
          <w:szCs w:val="24"/>
        </w:rPr>
        <w:t xml:space="preserve">. </w:t>
      </w:r>
      <w:r w:rsidR="00A730AB" w:rsidRPr="000E54CF">
        <w:rPr>
          <w:rFonts w:ascii="Times New Roman" w:eastAsia="Times New Roman" w:hAnsi="Times New Roman" w:cs="Times New Roman"/>
          <w:color w:val="000000" w:themeColor="text1"/>
          <w:sz w:val="24"/>
          <w:szCs w:val="24"/>
        </w:rPr>
        <w:t>501 do RGCAF</w:t>
      </w:r>
      <w:r w:rsidRPr="000E54CF">
        <w:rPr>
          <w:rFonts w:ascii="Times New Roman" w:eastAsia="Times New Roman" w:hAnsi="Times New Roman" w:cs="Times New Roman"/>
          <w:color w:val="000000" w:themeColor="text1"/>
          <w:sz w:val="24"/>
          <w:szCs w:val="24"/>
        </w:rPr>
        <w:t>, que constatarão se o objeto entregue atende a todas as especificações contidas no Termo de Referência, (</w:t>
      </w:r>
      <w:r w:rsidR="003A286D">
        <w:rPr>
          <w:rFonts w:ascii="Times New Roman" w:eastAsia="Times New Roman" w:hAnsi="Times New Roman" w:cs="Times New Roman"/>
          <w:color w:val="000000" w:themeColor="text1"/>
          <w:sz w:val="24"/>
          <w:szCs w:val="24"/>
        </w:rPr>
        <w:t>ANEXO</w:t>
      </w:r>
      <w:r w:rsidRPr="000E54CF">
        <w:rPr>
          <w:rFonts w:ascii="Times New Roman" w:eastAsia="Times New Roman" w:hAnsi="Times New Roman" w:cs="Times New Roman"/>
          <w:color w:val="000000" w:themeColor="text1"/>
          <w:sz w:val="24"/>
          <w:szCs w:val="24"/>
        </w:rPr>
        <w:t xml:space="preserve"> </w:t>
      </w:r>
      <w:r w:rsidR="008F72D3" w:rsidRPr="000E54CF">
        <w:rPr>
          <w:rFonts w:ascii="Times New Roman" w:eastAsia="Times New Roman" w:hAnsi="Times New Roman" w:cs="Times New Roman"/>
          <w:color w:val="000000" w:themeColor="text1"/>
          <w:sz w:val="24"/>
          <w:szCs w:val="24"/>
        </w:rPr>
        <w:t>I</w:t>
      </w:r>
      <w:r w:rsidRPr="000E54CF">
        <w:rPr>
          <w:rFonts w:ascii="Times New Roman" w:eastAsia="Times New Roman" w:hAnsi="Times New Roman" w:cs="Times New Roman"/>
          <w:color w:val="000000" w:themeColor="text1"/>
          <w:sz w:val="24"/>
          <w:szCs w:val="24"/>
        </w:rPr>
        <w:t xml:space="preserve"> do Edital de Pregão Eletrônico nº </w:t>
      </w:r>
      <w:r w:rsidR="008F72D3" w:rsidRPr="000E54CF">
        <w:rPr>
          <w:rFonts w:ascii="Times New Roman" w:eastAsia="Times New Roman" w:hAnsi="Times New Roman" w:cs="Times New Roman"/>
          <w:color w:val="000000" w:themeColor="text1"/>
          <w:sz w:val="24"/>
          <w:szCs w:val="24"/>
        </w:rPr>
        <w:t>90570/2024</w:t>
      </w:r>
      <w:r w:rsidRPr="000E54CF">
        <w:rPr>
          <w:rFonts w:ascii="Times New Roman" w:eastAsia="Times New Roman" w:hAnsi="Times New Roman" w:cs="Times New Roman"/>
          <w:color w:val="000000" w:themeColor="text1"/>
          <w:sz w:val="24"/>
          <w:szCs w:val="24"/>
        </w:rPr>
        <w:t>)</w:t>
      </w:r>
      <w:r w:rsidR="00A730AB" w:rsidRPr="000E54CF">
        <w:rPr>
          <w:rFonts w:ascii="Times New Roman" w:eastAsia="Times New Roman" w:hAnsi="Times New Roman" w:cs="Times New Roman"/>
          <w:color w:val="000000" w:themeColor="text1"/>
          <w:sz w:val="24"/>
          <w:szCs w:val="24"/>
        </w:rPr>
        <w:t>.</w:t>
      </w:r>
    </w:p>
    <w:p w14:paraId="00000480"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bCs/>
          <w:color w:val="000000" w:themeColor="text1"/>
          <w:sz w:val="24"/>
          <w:szCs w:val="24"/>
        </w:rPr>
      </w:pPr>
      <w:r w:rsidRPr="000E54CF">
        <w:rPr>
          <w:rFonts w:ascii="Times New Roman" w:eastAsia="Times New Roman" w:hAnsi="Times New Roman" w:cs="Times New Roman"/>
          <w:b/>
          <w:color w:val="000000" w:themeColor="text1"/>
          <w:sz w:val="24"/>
          <w:szCs w:val="24"/>
        </w:rPr>
        <w:t>Parágrafo Primeiro</w:t>
      </w:r>
      <w:r w:rsidRPr="000E54CF">
        <w:rPr>
          <w:rFonts w:ascii="Times New Roman" w:eastAsia="Times New Roman" w:hAnsi="Times New Roman" w:cs="Times New Roman"/>
          <w:bCs/>
          <w:color w:val="000000" w:themeColor="text1"/>
          <w:sz w:val="24"/>
          <w:szCs w:val="24"/>
        </w:rPr>
        <w:t xml:space="preserve"> – O recebimento provisório será realizado na data da entrega dos produtos.</w:t>
      </w:r>
    </w:p>
    <w:p w14:paraId="00000486"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Segundo</w:t>
      </w:r>
      <w:r w:rsidRPr="000E54CF">
        <w:rPr>
          <w:rFonts w:ascii="Times New Roman" w:eastAsia="Times New Roman" w:hAnsi="Times New Roman" w:cs="Times New Roman"/>
          <w:color w:val="000000" w:themeColor="text1"/>
          <w:sz w:val="24"/>
          <w:szCs w:val="24"/>
        </w:rPr>
        <w:t xml:space="preserve"> – O objeto do presente contrato será recebido em tantas parcelas quantas forem as relativas ao pagamento.</w:t>
      </w:r>
    </w:p>
    <w:p w14:paraId="00000488" w14:textId="23C50736" w:rsidR="00DB2069" w:rsidRPr="000E54CF" w:rsidRDefault="00B0237C" w:rsidP="000E54CF">
      <w:pPr>
        <w:widowControl w:val="0"/>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Terceiro</w:t>
      </w:r>
      <w:r w:rsidRPr="000E54CF">
        <w:rPr>
          <w:rFonts w:ascii="Times New Roman" w:eastAsia="Times New Roman" w:hAnsi="Times New Roman" w:cs="Times New Roman"/>
          <w:color w:val="000000" w:themeColor="text1"/>
          <w:sz w:val="24"/>
          <w:szCs w:val="24"/>
        </w:rPr>
        <w:t xml:space="preserve"> – </w:t>
      </w:r>
      <w:r w:rsidR="00A730AB" w:rsidRPr="000E54CF">
        <w:rPr>
          <w:rFonts w:ascii="Times New Roman" w:eastAsia="Times New Roman" w:hAnsi="Times New Roman" w:cs="Times New Roman"/>
          <w:color w:val="000000" w:themeColor="text1"/>
          <w:sz w:val="24"/>
          <w:szCs w:val="24"/>
        </w:rPr>
        <w:t>Os serviços prestados em desacordo com a especificação do Edital e seus Anexos, e da Proposta, deverão ser recusados pela Comissão responsável pela fiscalização do contrato, que anotará em registro próprio as ocorrências e determinará o que for necessário à regularização das faltas ou defeitos observados.</w:t>
      </w:r>
    </w:p>
    <w:p w14:paraId="0000048A" w14:textId="777777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 xml:space="preserve">Parágrafo Quarto – </w:t>
      </w:r>
      <w:r w:rsidRPr="000E54CF">
        <w:rPr>
          <w:rFonts w:ascii="Times New Roman" w:eastAsia="Times New Roman" w:hAnsi="Times New Roman" w:cs="Times New Roman"/>
          <w:color w:val="000000" w:themeColor="text1"/>
          <w:sz w:val="24"/>
          <w:szCs w:val="24"/>
        </w:rPr>
        <w:t>A Comissão de Fiscalização anotará em registro próprio as ocorrências e determinará o que for necessário à regularização das faltas ou defeitos observados. No que exceder à sua competência, comunicará o fato à autoridade superior, em 5 (cinco) dias, para ratificação.</w:t>
      </w:r>
    </w:p>
    <w:p w14:paraId="0000048E" w14:textId="30273E05"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lastRenderedPageBreak/>
        <w:t xml:space="preserve">Parágrafo Quinto – </w:t>
      </w:r>
      <w:r w:rsidRPr="000E54CF">
        <w:rPr>
          <w:rFonts w:ascii="Times New Roman" w:eastAsia="Times New Roman" w:hAnsi="Times New Roman" w:cs="Times New Roman"/>
          <w:color w:val="000000" w:themeColor="text1"/>
          <w:sz w:val="24"/>
          <w:szCs w:val="24"/>
        </w:rPr>
        <w:t xml:space="preserve">Na hipótese de recusa de aceitação, por não atenderem às exigências </w:t>
      </w:r>
      <w:r w:rsidR="005B0DA6" w:rsidRPr="000E54CF">
        <w:rPr>
          <w:rFonts w:ascii="Times New Roman" w:eastAsia="Times New Roman" w:hAnsi="Times New Roman" w:cs="Times New Roman"/>
          <w:color w:val="000000" w:themeColor="text1"/>
          <w:sz w:val="24"/>
          <w:szCs w:val="24"/>
        </w:rPr>
        <w:t>do Termo de Referência</w:t>
      </w:r>
      <w:r w:rsidRPr="000E54CF">
        <w:rPr>
          <w:rFonts w:ascii="Times New Roman" w:eastAsia="Times New Roman" w:hAnsi="Times New Roman" w:cs="Times New Roman"/>
          <w:color w:val="000000" w:themeColor="text1"/>
          <w:sz w:val="24"/>
          <w:szCs w:val="24"/>
        </w:rPr>
        <w:t>, o contratado deverá reexecutar os serviços, passando a contar os prazos para pagamento da data da efetiva aceitação.</w:t>
      </w:r>
      <w:r w:rsidR="005B0DA6"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 xml:space="preserve">Caso a </w:t>
      </w:r>
      <w:r w:rsidRPr="000E54CF">
        <w:rPr>
          <w:rFonts w:ascii="Times New Roman" w:eastAsia="Times New Roman" w:hAnsi="Times New Roman" w:cs="Times New Roman"/>
          <w:b/>
          <w:color w:val="000000" w:themeColor="text1"/>
          <w:sz w:val="24"/>
          <w:szCs w:val="24"/>
        </w:rPr>
        <w:t>CONTRATADA</w:t>
      </w:r>
      <w:r w:rsidRPr="000E54CF">
        <w:rPr>
          <w:rFonts w:ascii="Times New Roman" w:eastAsia="Times New Roman" w:hAnsi="Times New Roman" w:cs="Times New Roman"/>
          <w:color w:val="000000" w:themeColor="text1"/>
          <w:sz w:val="24"/>
          <w:szCs w:val="24"/>
        </w:rPr>
        <w:t xml:space="preserve"> não reexecute os serviços não aceitos no prazo previamente estipulado, a </w:t>
      </w:r>
      <w:r w:rsidR="005B0DA6"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poderá providenciar a sua execução às expensas da </w:t>
      </w:r>
      <w:r w:rsidRPr="000E54CF">
        <w:rPr>
          <w:rFonts w:ascii="Times New Roman" w:eastAsia="Times New Roman" w:hAnsi="Times New Roman" w:cs="Times New Roman"/>
          <w:b/>
          <w:color w:val="000000" w:themeColor="text1"/>
          <w:sz w:val="24"/>
          <w:szCs w:val="24"/>
        </w:rPr>
        <w:t>CONTRATADA</w:t>
      </w:r>
      <w:r w:rsidRPr="000E54CF">
        <w:rPr>
          <w:rFonts w:ascii="Times New Roman" w:eastAsia="Times New Roman" w:hAnsi="Times New Roman" w:cs="Times New Roman"/>
          <w:color w:val="000000" w:themeColor="text1"/>
          <w:sz w:val="24"/>
          <w:szCs w:val="24"/>
        </w:rPr>
        <w:t>, sem prejuízo das penalidades cabíveis.</w:t>
      </w:r>
    </w:p>
    <w:p w14:paraId="49984A68" w14:textId="77777777" w:rsidR="00E06AB3" w:rsidRPr="000E54CF" w:rsidRDefault="00E06AB3" w:rsidP="000E54CF">
      <w:pPr>
        <w:spacing w:after="100" w:afterAutospacing="1" w:line="360" w:lineRule="auto"/>
        <w:ind w:right="-1"/>
        <w:jc w:val="both"/>
        <w:rPr>
          <w:rFonts w:ascii="Times New Roman" w:eastAsia="Times New Roman" w:hAnsi="Times New Roman" w:cs="Times New Roman"/>
          <w:color w:val="000000" w:themeColor="text1"/>
          <w:sz w:val="24"/>
          <w:szCs w:val="24"/>
        </w:rPr>
      </w:pPr>
    </w:p>
    <w:p w14:paraId="032E0F79" w14:textId="436969B5" w:rsidR="00A259A2" w:rsidRPr="000E54CF" w:rsidRDefault="00B0237C" w:rsidP="000E54CF">
      <w:pPr>
        <w:pStyle w:val="Ttulo1"/>
        <w:spacing w:before="0" w:after="100" w:afterAutospacing="1" w:line="360" w:lineRule="auto"/>
        <w:ind w:right="-1"/>
        <w:jc w:val="left"/>
        <w:rPr>
          <w:rFonts w:cs="Times New Roman"/>
          <w:color w:val="000000" w:themeColor="text1"/>
          <w:szCs w:val="24"/>
        </w:rPr>
      </w:pPr>
      <w:r w:rsidRPr="000E54CF">
        <w:rPr>
          <w:rFonts w:cs="Times New Roman"/>
          <w:color w:val="000000" w:themeColor="text1"/>
          <w:szCs w:val="24"/>
        </w:rPr>
        <w:t>CLÁUSULA DÉCIMA QUARTA – MATRIZ DE RISCO</w:t>
      </w:r>
      <w:r w:rsidR="00BF6BF7" w:rsidRPr="000E54CF">
        <w:rPr>
          <w:rFonts w:cs="Times New Roman"/>
          <w:color w:val="000000" w:themeColor="text1"/>
          <w:szCs w:val="24"/>
        </w:rPr>
        <w:t>S</w:t>
      </w:r>
    </w:p>
    <w:p w14:paraId="296612DD" w14:textId="31E93A76" w:rsidR="00AB1A90" w:rsidRDefault="00AB1A90" w:rsidP="003A286D">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roofErr w:type="gramStart"/>
      <w:r w:rsidRPr="00AB1A90">
        <w:rPr>
          <w:rFonts w:ascii="Times New Roman" w:eastAsia="Times New Roman" w:hAnsi="Times New Roman" w:cs="Times New Roman"/>
          <w:color w:val="000000" w:themeColor="text1"/>
          <w:sz w:val="24"/>
          <w:szCs w:val="24"/>
        </w:rPr>
        <w:t>Tendo  como</w:t>
      </w:r>
      <w:proofErr w:type="gramEnd"/>
      <w:r w:rsidRPr="00AB1A90">
        <w:rPr>
          <w:rFonts w:ascii="Times New Roman" w:eastAsia="Times New Roman" w:hAnsi="Times New Roman" w:cs="Times New Roman"/>
          <w:color w:val="000000" w:themeColor="text1"/>
          <w:sz w:val="24"/>
          <w:szCs w:val="24"/>
        </w:rPr>
        <w:t xml:space="preserve">  premissa  a  obtenção  do  melhor  custo  contratual,  mediante  a alocação de riscos à parte com maior capacidade para geri-los e absorvê-los, foram identificados os principais riscos conhecidos decorrentes da presente contratação,  sem  prejuízo  de  outras  previsões</w:t>
      </w:r>
      <w:r>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contratuais,  estabelecidos  os</w:t>
      </w:r>
      <w:r w:rsidR="003A286D">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respectivos  responsáveis  e  descritas  suas  respostas  sugeridas  na  Matriz constante  do  Anexo  _____  do  Termo  de  Referência  que  integra  o  presente contrato.</w:t>
      </w:r>
    </w:p>
    <w:p w14:paraId="138F28F6" w14:textId="77777777" w:rsidR="00AB1A90" w:rsidRDefault="00AB1A90" w:rsidP="003A286D">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roofErr w:type="gramStart"/>
      <w:r w:rsidRPr="00AB1A90">
        <w:rPr>
          <w:rFonts w:ascii="Times New Roman" w:eastAsia="Times New Roman" w:hAnsi="Times New Roman" w:cs="Times New Roman"/>
          <w:color w:val="000000" w:themeColor="text1"/>
          <w:sz w:val="24"/>
          <w:szCs w:val="24"/>
        </w:rPr>
        <w:t>Parágrafo  Primeiro</w:t>
      </w:r>
      <w:proofErr w:type="gramEnd"/>
      <w:r w:rsidRPr="00AB1A90">
        <w:rPr>
          <w:rFonts w:ascii="Times New Roman" w:eastAsia="Times New Roman" w:hAnsi="Times New Roman" w:cs="Times New Roman"/>
          <w:color w:val="000000" w:themeColor="text1"/>
          <w:sz w:val="24"/>
          <w:szCs w:val="24"/>
        </w:rPr>
        <w:t xml:space="preserve"> -É  vedada  a  celebração  de  aditivos  decorrentes  de eventos    supervenientes</w:t>
      </w:r>
      <w:r>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alocados</w:t>
      </w:r>
      <w:r>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 xml:space="preserve">na </w:t>
      </w:r>
      <w:r>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Matriz</w:t>
      </w:r>
      <w:r>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 xml:space="preserve"> de</w:t>
      </w:r>
      <w:r>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 xml:space="preserve"> Riscos</w:t>
      </w:r>
      <w:r>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 xml:space="preserve"> como</w:t>
      </w:r>
      <w:r>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 xml:space="preserve"> de responsabilidade da CONTRATADA.</w:t>
      </w:r>
    </w:p>
    <w:p w14:paraId="00CFF768" w14:textId="45531138" w:rsidR="00AB1A90" w:rsidRDefault="00AB1A90" w:rsidP="003A286D">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roofErr w:type="gramStart"/>
      <w:r w:rsidRPr="00AB1A90">
        <w:rPr>
          <w:rFonts w:ascii="Times New Roman" w:eastAsia="Times New Roman" w:hAnsi="Times New Roman" w:cs="Times New Roman"/>
          <w:color w:val="000000" w:themeColor="text1"/>
          <w:sz w:val="24"/>
          <w:szCs w:val="24"/>
        </w:rPr>
        <w:t>Parágrafo  Segundo</w:t>
      </w:r>
      <w:proofErr w:type="gramEnd"/>
      <w:r w:rsidRPr="00AB1A90">
        <w:rPr>
          <w:rFonts w:ascii="Times New Roman" w:eastAsia="Times New Roman" w:hAnsi="Times New Roman" w:cs="Times New Roman"/>
          <w:color w:val="000000" w:themeColor="text1"/>
          <w:sz w:val="24"/>
          <w:szCs w:val="24"/>
        </w:rPr>
        <w:t xml:space="preserve"> -Sempre  que  atendidas  as  condições  da  contratação  e mantidas  as  disposições</w:t>
      </w:r>
      <w:r>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da  Matriz  de  Risco,  considera-se  mantido  seu equilíbrio econômico</w:t>
      </w:r>
      <w:r>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financeiro.</w:t>
      </w:r>
    </w:p>
    <w:p w14:paraId="000004AF" w14:textId="3C040210" w:rsidR="00DB2069" w:rsidRPr="000E54CF" w:rsidRDefault="00AB1A90" w:rsidP="003A286D">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roofErr w:type="gramStart"/>
      <w:r w:rsidRPr="00AB1A90">
        <w:rPr>
          <w:rFonts w:ascii="Times New Roman" w:eastAsia="Times New Roman" w:hAnsi="Times New Roman" w:cs="Times New Roman"/>
          <w:color w:val="000000" w:themeColor="text1"/>
          <w:sz w:val="24"/>
          <w:szCs w:val="24"/>
        </w:rPr>
        <w:t>Parágrafo  Terceiro</w:t>
      </w:r>
      <w:proofErr w:type="gramEnd"/>
      <w:r w:rsidRPr="00AB1A90">
        <w:rPr>
          <w:rFonts w:ascii="Times New Roman" w:eastAsia="Times New Roman" w:hAnsi="Times New Roman" w:cs="Times New Roman"/>
          <w:color w:val="000000" w:themeColor="text1"/>
          <w:sz w:val="24"/>
          <w:szCs w:val="24"/>
        </w:rPr>
        <w:t xml:space="preserve"> -A  Contratada  declara  ter  pleno  conhecimento  da natureza e extensão dos riscos por ela assumidos na contratação e ter levado tais riscos em consideração na formulação de sua proposta e formalização da contratação.</w:t>
      </w:r>
    </w:p>
    <w:p w14:paraId="786ED5B4" w14:textId="77777777" w:rsidR="00AB1A90" w:rsidRDefault="00AB1A90" w:rsidP="000E54CF">
      <w:pPr>
        <w:widowControl w:val="0"/>
        <w:pBdr>
          <w:top w:val="nil"/>
          <w:left w:val="nil"/>
          <w:bottom w:val="nil"/>
          <w:right w:val="nil"/>
          <w:between w:val="nil"/>
        </w:pBdr>
        <w:spacing w:after="100" w:afterAutospacing="1" w:line="360" w:lineRule="auto"/>
        <w:ind w:right="-1"/>
        <w:jc w:val="both"/>
        <w:rPr>
          <w:rFonts w:ascii="Times New Roman" w:eastAsiaTheme="majorEastAsia" w:hAnsi="Times New Roman" w:cs="Times New Roman"/>
          <w:b/>
          <w:color w:val="000000" w:themeColor="text1"/>
          <w:sz w:val="24"/>
          <w:szCs w:val="24"/>
        </w:rPr>
      </w:pPr>
      <w:r w:rsidRPr="00AB1A90">
        <w:rPr>
          <w:rFonts w:ascii="Times New Roman" w:eastAsiaTheme="majorEastAsia" w:hAnsi="Times New Roman" w:cs="Times New Roman"/>
          <w:b/>
          <w:color w:val="000000" w:themeColor="text1"/>
          <w:sz w:val="24"/>
          <w:szCs w:val="24"/>
        </w:rPr>
        <w:t>CLÁUSULA DÉCIMA QUINTA –FORÇA MAIOR E CASO FORTUITO</w:t>
      </w:r>
      <w:r w:rsidRPr="00AB1A90">
        <w:rPr>
          <w:rFonts w:ascii="Times New Roman" w:eastAsiaTheme="majorEastAsia" w:hAnsi="Times New Roman" w:cs="Times New Roman"/>
          <w:b/>
          <w:color w:val="000000" w:themeColor="text1"/>
          <w:sz w:val="24"/>
          <w:szCs w:val="24"/>
        </w:rPr>
        <w:t xml:space="preserve"> </w:t>
      </w:r>
    </w:p>
    <w:p w14:paraId="000004B1" w14:textId="7CE4717D" w:rsidR="00DB2069" w:rsidRPr="000E54CF" w:rsidRDefault="00AB1A90" w:rsidP="000E54CF">
      <w:pPr>
        <w:widowControl w:val="0"/>
        <w:pBdr>
          <w:top w:val="nil"/>
          <w:left w:val="nil"/>
          <w:bottom w:val="nil"/>
          <w:right w:val="nil"/>
          <w:between w:val="nil"/>
        </w:pBdr>
        <w:spacing w:after="100" w:afterAutospacing="1" w:line="360" w:lineRule="auto"/>
        <w:ind w:right="-1"/>
        <w:jc w:val="both"/>
        <w:rPr>
          <w:rFonts w:ascii="Times New Roman" w:eastAsia="Arial" w:hAnsi="Times New Roman" w:cs="Times New Roman"/>
          <w:color w:val="000000" w:themeColor="text1"/>
          <w:sz w:val="24"/>
          <w:szCs w:val="24"/>
        </w:rPr>
      </w:pPr>
      <w:r w:rsidRPr="00AB1A90">
        <w:rPr>
          <w:rFonts w:ascii="Times New Roman" w:eastAsia="Times New Roman" w:hAnsi="Times New Roman" w:cs="Times New Roman"/>
          <w:color w:val="000000" w:themeColor="text1"/>
          <w:sz w:val="24"/>
          <w:szCs w:val="24"/>
        </w:rPr>
        <w:t xml:space="preserve">Os   motivos   de   força   maior   ou   caso   fortuito   que   possam   impedir   a </w:t>
      </w:r>
      <w:proofErr w:type="gramStart"/>
      <w:r w:rsidRPr="00AB1A90">
        <w:rPr>
          <w:rFonts w:ascii="Times New Roman" w:eastAsia="Times New Roman" w:hAnsi="Times New Roman" w:cs="Times New Roman"/>
          <w:color w:val="000000" w:themeColor="text1"/>
          <w:sz w:val="24"/>
          <w:szCs w:val="24"/>
        </w:rPr>
        <w:t>CONTRATADA  de</w:t>
      </w:r>
      <w:proofErr w:type="gramEnd"/>
      <w:r w:rsidRPr="00AB1A90">
        <w:rPr>
          <w:rFonts w:ascii="Times New Roman" w:eastAsia="Times New Roman" w:hAnsi="Times New Roman" w:cs="Times New Roman"/>
          <w:color w:val="000000" w:themeColor="text1"/>
          <w:sz w:val="24"/>
          <w:szCs w:val="24"/>
        </w:rPr>
        <w:t xml:space="preserve">  cumprir  as  etapas  e  o  prazo  do  Contrato  deverão  ser alegados  oportunamente,  mediante  </w:t>
      </w:r>
      <w:r w:rsidRPr="00AB1A90">
        <w:rPr>
          <w:rFonts w:ascii="Times New Roman" w:eastAsia="Times New Roman" w:hAnsi="Times New Roman" w:cs="Times New Roman"/>
          <w:color w:val="000000" w:themeColor="text1"/>
          <w:sz w:val="24"/>
          <w:szCs w:val="24"/>
        </w:rPr>
        <w:lastRenderedPageBreak/>
        <w:t xml:space="preserve">requerimento  protocolado.  </w:t>
      </w:r>
      <w:proofErr w:type="gramStart"/>
      <w:r w:rsidRPr="00AB1A90">
        <w:rPr>
          <w:rFonts w:ascii="Times New Roman" w:eastAsia="Times New Roman" w:hAnsi="Times New Roman" w:cs="Times New Roman"/>
          <w:color w:val="000000" w:themeColor="text1"/>
          <w:sz w:val="24"/>
          <w:szCs w:val="24"/>
        </w:rPr>
        <w:t>Não  serão</w:t>
      </w:r>
      <w:proofErr w:type="gramEnd"/>
      <w:r w:rsidRPr="00AB1A90">
        <w:rPr>
          <w:rFonts w:ascii="Times New Roman" w:eastAsia="Times New Roman" w:hAnsi="Times New Roman" w:cs="Times New Roman"/>
          <w:color w:val="000000" w:themeColor="text1"/>
          <w:sz w:val="24"/>
          <w:szCs w:val="24"/>
        </w:rPr>
        <w:t xml:space="preserve"> consideradas quaisquer alegações baseadas em ocorrências não comunicadas e  nem  aceitas  pela  Fiscalização  nas  épocas  oportunas.  </w:t>
      </w:r>
      <w:proofErr w:type="gramStart"/>
      <w:r w:rsidRPr="00AB1A90">
        <w:rPr>
          <w:rFonts w:ascii="Times New Roman" w:eastAsia="Times New Roman" w:hAnsi="Times New Roman" w:cs="Times New Roman"/>
          <w:color w:val="000000" w:themeColor="text1"/>
          <w:sz w:val="24"/>
          <w:szCs w:val="24"/>
        </w:rPr>
        <w:t>Os  motivos</w:t>
      </w:r>
      <w:proofErr w:type="gramEnd"/>
      <w:r w:rsidRPr="00AB1A90">
        <w:rPr>
          <w:rFonts w:ascii="Times New Roman" w:eastAsia="Times New Roman" w:hAnsi="Times New Roman" w:cs="Times New Roman"/>
          <w:color w:val="000000" w:themeColor="text1"/>
          <w:sz w:val="24"/>
          <w:szCs w:val="24"/>
        </w:rPr>
        <w:t xml:space="preserve">  de  força maior  e  caso  fortuito  poderão  autorizar  a  suspensão  da execução  do Contrato.</w:t>
      </w:r>
    </w:p>
    <w:p w14:paraId="000004B3" w14:textId="4A8AE16A" w:rsidR="00DB2069" w:rsidRPr="000E54CF" w:rsidRDefault="00B0237C" w:rsidP="000E54CF">
      <w:pPr>
        <w:pStyle w:val="Ttulo1"/>
        <w:spacing w:before="0" w:after="100" w:afterAutospacing="1" w:line="360" w:lineRule="auto"/>
        <w:ind w:right="-1"/>
        <w:jc w:val="left"/>
        <w:rPr>
          <w:rFonts w:cs="Times New Roman"/>
          <w:color w:val="000000" w:themeColor="text1"/>
          <w:szCs w:val="24"/>
        </w:rPr>
      </w:pPr>
      <w:r w:rsidRPr="000E54CF">
        <w:rPr>
          <w:rFonts w:cs="Times New Roman"/>
          <w:color w:val="000000" w:themeColor="text1"/>
          <w:szCs w:val="24"/>
        </w:rPr>
        <w:t xml:space="preserve">CLÁUSULA DÉCIMA SEXTA – SANÇÕES ADMINISTRATIVAS </w:t>
      </w:r>
    </w:p>
    <w:p w14:paraId="000004B4" w14:textId="21B87246" w:rsidR="00DB2069" w:rsidRPr="000E54CF" w:rsidRDefault="00B0237C" w:rsidP="000E54CF">
      <w:pPr>
        <w:widowControl w:val="0"/>
        <w:pBdr>
          <w:top w:val="nil"/>
          <w:left w:val="nil"/>
          <w:bottom w:val="nil"/>
          <w:right w:val="nil"/>
          <w:between w:val="nil"/>
        </w:pBdr>
        <w:tabs>
          <w:tab w:val="left" w:pos="8511"/>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Pelo descumprimento total ou parcial do Contrato, a </w:t>
      </w:r>
      <w:r w:rsidR="00E06AB3" w:rsidRPr="000E54CF">
        <w:rPr>
          <w:rFonts w:ascii="Times New Roman" w:eastAsia="Times New Roman" w:hAnsi="Times New Roman" w:cs="Times New Roman"/>
          <w:color w:val="000000" w:themeColor="text1"/>
          <w:sz w:val="24"/>
          <w:szCs w:val="24"/>
        </w:rPr>
        <w:t>CONTRATANTE</w:t>
      </w:r>
      <w:r w:rsidRPr="000E54CF">
        <w:rPr>
          <w:rFonts w:ascii="Times New Roman" w:eastAsia="Times New Roman" w:hAnsi="Times New Roman" w:cs="Times New Roman"/>
          <w:color w:val="000000" w:themeColor="text1"/>
          <w:sz w:val="24"/>
          <w:szCs w:val="24"/>
        </w:rPr>
        <w:t xml:space="preserve"> poderá, sem prejuízo responsabilidade civil e criminal que couber, aplicar as seguintes sanções, previstas no art. 82 da Lei Federal nº 13.303/2016,</w:t>
      </w:r>
      <w:r w:rsidR="00E06AB3" w:rsidRPr="000E54CF">
        <w:rPr>
          <w:rFonts w:ascii="Times New Roman" w:eastAsia="Times New Roman" w:hAnsi="Times New Roman" w:cs="Times New Roman"/>
          <w:color w:val="000000" w:themeColor="text1"/>
          <w:sz w:val="24"/>
          <w:szCs w:val="24"/>
        </w:rPr>
        <w:t xml:space="preserve"> no</w:t>
      </w:r>
      <w:r w:rsidRPr="000E54CF">
        <w:rPr>
          <w:rFonts w:ascii="Times New Roman" w:eastAsia="Times New Roman" w:hAnsi="Times New Roman" w:cs="Times New Roman"/>
          <w:color w:val="000000" w:themeColor="text1"/>
          <w:sz w:val="24"/>
          <w:szCs w:val="24"/>
        </w:rPr>
        <w:t xml:space="preserve"> art. 94 do Decreto Municipal n°. 44.698/2018, </w:t>
      </w:r>
      <w:r w:rsidR="00E06AB3" w:rsidRPr="000E54CF">
        <w:rPr>
          <w:rFonts w:ascii="Times New Roman" w:eastAsia="Times New Roman" w:hAnsi="Times New Roman" w:cs="Times New Roman"/>
          <w:color w:val="000000" w:themeColor="text1"/>
          <w:sz w:val="24"/>
          <w:szCs w:val="24"/>
        </w:rPr>
        <w:t>no Regulamento de Licitações e Contratos da MULTIRIO</w:t>
      </w:r>
      <w:r w:rsidRPr="000E54CF">
        <w:rPr>
          <w:rFonts w:ascii="Times New Roman" w:eastAsia="Times New Roman" w:hAnsi="Times New Roman" w:cs="Times New Roman"/>
          <w:color w:val="000000" w:themeColor="text1"/>
          <w:sz w:val="24"/>
          <w:szCs w:val="24"/>
        </w:rPr>
        <w:t xml:space="preserve"> e no art. 589 do RGCAF:</w:t>
      </w:r>
    </w:p>
    <w:p w14:paraId="073D8C29" w14:textId="7F10DCC0" w:rsidR="005A7804" w:rsidRPr="000E54CF" w:rsidRDefault="005A7804" w:rsidP="000E54CF">
      <w:pPr>
        <w:pStyle w:val="PargrafodaLista"/>
        <w:numPr>
          <w:ilvl w:val="0"/>
          <w:numId w:val="6"/>
        </w:numP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Advertência;</w:t>
      </w:r>
    </w:p>
    <w:p w14:paraId="5F36BB1D" w14:textId="07952BC5" w:rsidR="005A7804" w:rsidRPr="000E54CF" w:rsidRDefault="005A7804" w:rsidP="000E54CF">
      <w:pPr>
        <w:pStyle w:val="PargrafodaLista"/>
        <w:numPr>
          <w:ilvl w:val="0"/>
          <w:numId w:val="6"/>
        </w:numP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 Multa;</w:t>
      </w:r>
    </w:p>
    <w:p w14:paraId="51B5268B" w14:textId="56DB9376" w:rsidR="005A7804" w:rsidRPr="000E54CF" w:rsidRDefault="005A7804" w:rsidP="000E54CF">
      <w:pPr>
        <w:pStyle w:val="PargrafodaLista"/>
        <w:numPr>
          <w:ilvl w:val="0"/>
          <w:numId w:val="6"/>
        </w:numP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Suspensão temporária de participação em licitação e impedimento de contratar com a</w:t>
      </w:r>
      <w:r w:rsidR="00A060B7" w:rsidRPr="000E54CF">
        <w:rPr>
          <w:rFonts w:ascii="Times New Roman" w:eastAsia="Times New Roman" w:hAnsi="Times New Roman" w:cs="Times New Roman"/>
          <w:color w:val="000000" w:themeColor="text1"/>
          <w:sz w:val="24"/>
          <w:szCs w:val="24"/>
        </w:rPr>
        <w:t xml:space="preserve"> MULTIRIO - </w:t>
      </w:r>
      <w:r w:rsidRPr="000E54CF">
        <w:rPr>
          <w:rFonts w:ascii="Times New Roman" w:eastAsia="Times New Roman" w:hAnsi="Times New Roman" w:cs="Times New Roman"/>
          <w:color w:val="000000" w:themeColor="text1"/>
          <w:sz w:val="24"/>
          <w:szCs w:val="24"/>
        </w:rPr>
        <w:t xml:space="preserve">Empresa Municipal de Multimeios Ltda., pelo prazo de até 2 (dois) anos. </w:t>
      </w:r>
    </w:p>
    <w:p w14:paraId="000004B9" w14:textId="47788FCE" w:rsidR="00DB2069" w:rsidRPr="000E54CF" w:rsidRDefault="00B0237C" w:rsidP="000E54CF">
      <w:pPr>
        <w:widowControl w:val="0"/>
        <w:pBdr>
          <w:top w:val="nil"/>
          <w:left w:val="nil"/>
          <w:bottom w:val="nil"/>
          <w:right w:val="nil"/>
          <w:between w:val="nil"/>
        </w:pBdr>
        <w:tabs>
          <w:tab w:val="left" w:pos="8511"/>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Parágrafo Primeiro</w:t>
      </w:r>
      <w:r w:rsidRPr="000E54CF">
        <w:rPr>
          <w:rFonts w:ascii="Times New Roman" w:eastAsia="Times New Roman" w:hAnsi="Times New Roman" w:cs="Times New Roman"/>
          <w:color w:val="000000" w:themeColor="text1"/>
          <w:sz w:val="24"/>
          <w:szCs w:val="24"/>
        </w:rPr>
        <w:t xml:space="preserve"> – O procedimento de aplicação de sanções deverá observar o disposto </w:t>
      </w:r>
      <w:r w:rsidR="00D64473" w:rsidRPr="000E54CF">
        <w:rPr>
          <w:rFonts w:ascii="Times New Roman" w:eastAsia="Times New Roman" w:hAnsi="Times New Roman" w:cs="Times New Roman"/>
          <w:color w:val="000000" w:themeColor="text1"/>
          <w:sz w:val="24"/>
          <w:szCs w:val="24"/>
        </w:rPr>
        <w:t xml:space="preserve">no Regulamento de Licitações e Contratos da </w:t>
      </w:r>
      <w:r w:rsidR="000651C6" w:rsidRPr="000E54CF">
        <w:rPr>
          <w:rFonts w:ascii="Times New Roman" w:eastAsia="Times New Roman" w:hAnsi="Times New Roman" w:cs="Times New Roman"/>
          <w:color w:val="000000" w:themeColor="text1"/>
          <w:sz w:val="24"/>
          <w:szCs w:val="24"/>
        </w:rPr>
        <w:t>MULTIRIO</w:t>
      </w:r>
      <w:r w:rsidRPr="000E54CF">
        <w:rPr>
          <w:rFonts w:ascii="Times New Roman" w:eastAsia="Times New Roman" w:hAnsi="Times New Roman" w:cs="Times New Roman"/>
          <w:color w:val="000000" w:themeColor="text1"/>
          <w:sz w:val="24"/>
          <w:szCs w:val="24"/>
        </w:rPr>
        <w:t xml:space="preserve">.  </w:t>
      </w:r>
    </w:p>
    <w:p w14:paraId="1B7AD7FC" w14:textId="67979937" w:rsidR="005A7804" w:rsidRPr="000E54CF" w:rsidRDefault="000651C6" w:rsidP="000E54CF">
      <w:pPr>
        <w:widowControl w:val="0"/>
        <w:pBdr>
          <w:top w:val="nil"/>
          <w:left w:val="nil"/>
          <w:bottom w:val="nil"/>
          <w:right w:val="nil"/>
          <w:between w:val="nil"/>
        </w:pBdr>
        <w:tabs>
          <w:tab w:val="left" w:pos="8511"/>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bCs/>
          <w:color w:val="000000" w:themeColor="text1"/>
          <w:sz w:val="24"/>
          <w:szCs w:val="24"/>
        </w:rPr>
        <w:t xml:space="preserve">Parágrafo Segundo - </w:t>
      </w:r>
      <w:r w:rsidR="005A7804" w:rsidRPr="000E54CF">
        <w:rPr>
          <w:rFonts w:ascii="Times New Roman" w:eastAsia="Times New Roman" w:hAnsi="Times New Roman" w:cs="Times New Roman"/>
          <w:color w:val="000000" w:themeColor="text1"/>
          <w:sz w:val="24"/>
          <w:szCs w:val="24"/>
        </w:rPr>
        <w:t>A aplicação da sanção prevista na alínea “b” observará os seguintes parâmetros:</w:t>
      </w:r>
    </w:p>
    <w:p w14:paraId="52BCA73A" w14:textId="20DEFE59" w:rsidR="005A7804" w:rsidRPr="000E54CF" w:rsidRDefault="000651C6"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w:t>
      </w:r>
      <w:r w:rsidR="005A7804" w:rsidRPr="000E54CF">
        <w:rPr>
          <w:rFonts w:ascii="Times New Roman" w:eastAsia="Times New Roman" w:hAnsi="Times New Roman" w:cs="Times New Roman"/>
          <w:color w:val="000000" w:themeColor="text1"/>
          <w:sz w:val="24"/>
          <w:szCs w:val="24"/>
        </w:rPr>
        <w:t xml:space="preserve">  0,1% (um décimo por cento) até 0,2% (dois décimos por cento) por dia útil sobre o valor da parcela em atraso do Contrato, em caso de atraso na execução dos serviços, limitada a incidência a 15 (quinze) dias. Após o décimo quinto dia útil e a critério da Administração, no caso de execução com atraso, poderá ocorrer a não–aceitação do objeto, de forma a configurar, nessa hipótese, inexecução total da obrigação assumida, sem prejuízo da rescisão unilateral da avença;</w:t>
      </w:r>
    </w:p>
    <w:p w14:paraId="2A683D41" w14:textId="45AEF18F" w:rsidR="005A7804" w:rsidRPr="000E54CF" w:rsidRDefault="005A7804"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w:t>
      </w:r>
      <w:r w:rsidR="000651C6"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 xml:space="preserve">  0,1% (um décimo por cento) até 10% (dez por cento) sobre o valor da parcela em atraso do Contrato, em caso de atraso na execução do objeto, por período superior ao previsto no subitem anterior ou de inexecução parcial da obrigação assumida;</w:t>
      </w:r>
    </w:p>
    <w:p w14:paraId="7C02B0A4" w14:textId="0A203389" w:rsidR="005A7804" w:rsidRPr="000E54CF" w:rsidRDefault="005A7804"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3</w:t>
      </w:r>
      <w:r w:rsidR="000651C6"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 xml:space="preserve"> 0,5% (meio por cento) até 20% (vinte por cento) sobre o valor do Contrato ou do saldo não atendido do Contrato, em caso de inexecução total da obrigação assumida;</w:t>
      </w:r>
    </w:p>
    <w:p w14:paraId="0E3F6F1B" w14:textId="17056837" w:rsidR="005A7804" w:rsidRPr="000E54CF" w:rsidRDefault="005A7804"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4</w:t>
      </w:r>
      <w:r w:rsidR="000651C6"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 xml:space="preserve"> 0,2% a 3,2% por dia sobre o valor mensal do Contrato, conforme detalhamento constante das tabelas 1 e 2, abaixo; e</w:t>
      </w:r>
    </w:p>
    <w:p w14:paraId="32960519" w14:textId="2B0FF361" w:rsidR="005A7804" w:rsidRPr="000E54CF" w:rsidRDefault="005A7804"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5</w:t>
      </w:r>
      <w:r w:rsidR="00AA19F3"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 xml:space="preserve"> 0,07% (sete centésimos por cento) do valor do Contrato por dia útil de atraso na apresentação da garantia (seja para reforço ou por ocasião de prorrogação), observado o máximo de 2% (dois por cento). O atraso superior a 25 (vinte e cinco) dias úteis autorizará o CONTRATANTE a promover a rescisão do Contrato.</w:t>
      </w:r>
    </w:p>
    <w:p w14:paraId="404E62F4" w14:textId="0F709337" w:rsidR="005A7804" w:rsidRPr="000E54CF" w:rsidRDefault="005A7804"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6</w:t>
      </w:r>
      <w:r w:rsidR="00AA19F3"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 xml:space="preserve"> As penalidades de multa decorrentes de fatos diversos serão consideradas independentes entre si.</w:t>
      </w:r>
    </w:p>
    <w:p w14:paraId="1A370070" w14:textId="6E4F9DA8" w:rsidR="005A7804" w:rsidRPr="000E54CF" w:rsidRDefault="005A7804"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7</w:t>
      </w:r>
      <w:r w:rsidR="00AA19F3" w:rsidRPr="000E54CF">
        <w:rPr>
          <w:rFonts w:ascii="Times New Roman" w:eastAsia="Times New Roman" w:hAnsi="Times New Roman" w:cs="Times New Roman"/>
          <w:color w:val="000000" w:themeColor="text1"/>
          <w:sz w:val="24"/>
          <w:szCs w:val="24"/>
        </w:rPr>
        <w:t>)</w:t>
      </w:r>
      <w:r w:rsidRPr="000E54CF">
        <w:rPr>
          <w:rFonts w:ascii="Times New Roman" w:eastAsia="Times New Roman" w:hAnsi="Times New Roman" w:cs="Times New Roman"/>
          <w:color w:val="000000" w:themeColor="text1"/>
          <w:sz w:val="24"/>
          <w:szCs w:val="24"/>
        </w:rPr>
        <w:t xml:space="preserve"> Para efeito de aplicação de multas, às infrações são atribuídos graus, de acordo com as tabelas 1 e 2:</w:t>
      </w:r>
    </w:p>
    <w:p w14:paraId="4B187B57" w14:textId="77777777" w:rsidR="005A7804" w:rsidRPr="000E54CF" w:rsidRDefault="005A7804" w:rsidP="000E54CF">
      <w:pPr>
        <w:pBdr>
          <w:top w:val="nil"/>
          <w:left w:val="nil"/>
          <w:bottom w:val="nil"/>
          <w:right w:val="nil"/>
          <w:between w:val="nil"/>
        </w:pBdr>
        <w:spacing w:after="100" w:afterAutospacing="1" w:line="360" w:lineRule="auto"/>
        <w:ind w:right="-1"/>
        <w:jc w:val="center"/>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b/>
          <w:bCs/>
          <w:color w:val="000000" w:themeColor="text1"/>
          <w:sz w:val="24"/>
          <w:szCs w:val="24"/>
        </w:rPr>
        <w:t>TABELA 1</w:t>
      </w:r>
    </w:p>
    <w:tbl>
      <w:tblPr>
        <w:tblStyle w:val="Tabelacomgrade"/>
        <w:tblW w:w="0" w:type="auto"/>
        <w:tblInd w:w="1129" w:type="dxa"/>
        <w:tblLook w:val="04A0" w:firstRow="1" w:lastRow="0" w:firstColumn="1" w:lastColumn="0" w:noHBand="0" w:noVBand="1"/>
      </w:tblPr>
      <w:tblGrid>
        <w:gridCol w:w="923"/>
        <w:gridCol w:w="4820"/>
      </w:tblGrid>
      <w:tr w:rsidR="000E54CF" w:rsidRPr="000E54CF" w14:paraId="18FF0631" w14:textId="77777777" w:rsidTr="001C0AE5">
        <w:tc>
          <w:tcPr>
            <w:tcW w:w="709" w:type="dxa"/>
          </w:tcPr>
          <w:p w14:paraId="05408A5B" w14:textId="77777777" w:rsidR="005A7804" w:rsidRPr="000E54CF" w:rsidRDefault="005A7804" w:rsidP="000E54CF">
            <w:pPr>
              <w:spacing w:after="100" w:afterAutospacing="1" w:line="360" w:lineRule="auto"/>
              <w:ind w:right="-1"/>
              <w:jc w:val="center"/>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b/>
                <w:bCs/>
                <w:color w:val="000000" w:themeColor="text1"/>
                <w:sz w:val="24"/>
                <w:szCs w:val="24"/>
              </w:rPr>
              <w:t>GRAU</w:t>
            </w:r>
          </w:p>
        </w:tc>
        <w:tc>
          <w:tcPr>
            <w:tcW w:w="4820" w:type="dxa"/>
          </w:tcPr>
          <w:p w14:paraId="18087F0E" w14:textId="77777777" w:rsidR="005A7804" w:rsidRPr="000E54CF" w:rsidRDefault="005A7804" w:rsidP="000E54CF">
            <w:pPr>
              <w:spacing w:after="100" w:afterAutospacing="1" w:line="360" w:lineRule="auto"/>
              <w:ind w:right="-1"/>
              <w:jc w:val="center"/>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b/>
                <w:bCs/>
                <w:color w:val="000000" w:themeColor="text1"/>
                <w:sz w:val="24"/>
                <w:szCs w:val="24"/>
              </w:rPr>
              <w:t>CORRESPONDÊNCIA</w:t>
            </w:r>
          </w:p>
        </w:tc>
      </w:tr>
      <w:tr w:rsidR="000E54CF" w:rsidRPr="000E54CF" w14:paraId="160706A7" w14:textId="77777777" w:rsidTr="001C0AE5">
        <w:tc>
          <w:tcPr>
            <w:tcW w:w="709" w:type="dxa"/>
          </w:tcPr>
          <w:p w14:paraId="0A9D51EE" w14:textId="77777777" w:rsidR="005A7804" w:rsidRPr="000E54CF" w:rsidRDefault="005A7804"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1</w:t>
            </w:r>
          </w:p>
        </w:tc>
        <w:tc>
          <w:tcPr>
            <w:tcW w:w="4820" w:type="dxa"/>
          </w:tcPr>
          <w:p w14:paraId="505CDFEA" w14:textId="77777777" w:rsidR="005A7804" w:rsidRPr="000E54CF" w:rsidRDefault="005A7804" w:rsidP="000E54CF">
            <w:pPr>
              <w:autoSpaceDE w:val="0"/>
              <w:autoSpaceDN w:val="0"/>
              <w:adjustRightInd w:val="0"/>
              <w:spacing w:after="100" w:afterAutospacing="1" w:line="360" w:lineRule="auto"/>
              <w:ind w:right="-1"/>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0,2% ao dia sobre o valor mensal do contrato</w:t>
            </w:r>
          </w:p>
        </w:tc>
      </w:tr>
      <w:tr w:rsidR="000E54CF" w:rsidRPr="000E54CF" w14:paraId="27A81BF5" w14:textId="77777777" w:rsidTr="001C0AE5">
        <w:tc>
          <w:tcPr>
            <w:tcW w:w="709" w:type="dxa"/>
          </w:tcPr>
          <w:p w14:paraId="2696E4B3" w14:textId="77777777" w:rsidR="005A7804" w:rsidRPr="000E54CF" w:rsidRDefault="005A7804"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2</w:t>
            </w:r>
          </w:p>
        </w:tc>
        <w:tc>
          <w:tcPr>
            <w:tcW w:w="4820" w:type="dxa"/>
          </w:tcPr>
          <w:p w14:paraId="05D06B11" w14:textId="77777777" w:rsidR="005A7804" w:rsidRPr="000E54CF" w:rsidRDefault="005A7804" w:rsidP="000E54CF">
            <w:pPr>
              <w:autoSpaceDE w:val="0"/>
              <w:autoSpaceDN w:val="0"/>
              <w:adjustRightInd w:val="0"/>
              <w:spacing w:after="100" w:afterAutospacing="1" w:line="360" w:lineRule="auto"/>
              <w:ind w:right="-1"/>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0,4% ao dia sobre o valor mensal do contrato</w:t>
            </w:r>
          </w:p>
        </w:tc>
      </w:tr>
      <w:tr w:rsidR="000E54CF" w:rsidRPr="000E54CF" w14:paraId="155205A4" w14:textId="77777777" w:rsidTr="001C0AE5">
        <w:tc>
          <w:tcPr>
            <w:tcW w:w="709" w:type="dxa"/>
          </w:tcPr>
          <w:p w14:paraId="774542FE" w14:textId="77777777" w:rsidR="005A7804" w:rsidRPr="000E54CF" w:rsidRDefault="005A7804"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3</w:t>
            </w:r>
          </w:p>
        </w:tc>
        <w:tc>
          <w:tcPr>
            <w:tcW w:w="4820" w:type="dxa"/>
          </w:tcPr>
          <w:p w14:paraId="372804EF" w14:textId="77777777" w:rsidR="005A7804" w:rsidRPr="000E54CF" w:rsidRDefault="005A7804" w:rsidP="000E54CF">
            <w:pPr>
              <w:autoSpaceDE w:val="0"/>
              <w:autoSpaceDN w:val="0"/>
              <w:adjustRightInd w:val="0"/>
              <w:spacing w:after="100" w:afterAutospacing="1" w:line="360" w:lineRule="auto"/>
              <w:ind w:right="-1"/>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0,8% ao dia sobre o valor mensal do contrato</w:t>
            </w:r>
          </w:p>
        </w:tc>
      </w:tr>
      <w:tr w:rsidR="000E54CF" w:rsidRPr="000E54CF" w14:paraId="594A0132" w14:textId="77777777" w:rsidTr="001C0AE5">
        <w:tc>
          <w:tcPr>
            <w:tcW w:w="709" w:type="dxa"/>
          </w:tcPr>
          <w:p w14:paraId="06AF1CA1" w14:textId="77777777" w:rsidR="005A7804" w:rsidRPr="000E54CF" w:rsidRDefault="005A7804"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4</w:t>
            </w:r>
          </w:p>
        </w:tc>
        <w:tc>
          <w:tcPr>
            <w:tcW w:w="4820" w:type="dxa"/>
          </w:tcPr>
          <w:p w14:paraId="06E9FADF" w14:textId="77777777" w:rsidR="005A7804" w:rsidRPr="000E54CF" w:rsidRDefault="005A7804" w:rsidP="000E54CF">
            <w:pPr>
              <w:autoSpaceDE w:val="0"/>
              <w:autoSpaceDN w:val="0"/>
              <w:adjustRightInd w:val="0"/>
              <w:spacing w:after="100" w:afterAutospacing="1" w:line="360" w:lineRule="auto"/>
              <w:ind w:right="-1"/>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1,6% ao dia sobre o valor mensal do contrato</w:t>
            </w:r>
          </w:p>
        </w:tc>
      </w:tr>
      <w:tr w:rsidR="005A7804" w:rsidRPr="000E54CF" w14:paraId="4B017342" w14:textId="77777777" w:rsidTr="001C0AE5">
        <w:tc>
          <w:tcPr>
            <w:tcW w:w="709" w:type="dxa"/>
          </w:tcPr>
          <w:p w14:paraId="071CC03F" w14:textId="77777777" w:rsidR="005A7804" w:rsidRPr="000E54CF" w:rsidRDefault="005A7804"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5</w:t>
            </w:r>
          </w:p>
        </w:tc>
        <w:tc>
          <w:tcPr>
            <w:tcW w:w="4820" w:type="dxa"/>
          </w:tcPr>
          <w:p w14:paraId="7507E5A2" w14:textId="77777777" w:rsidR="005A7804" w:rsidRPr="000E54CF" w:rsidRDefault="005A7804"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3,2% ao dia sobre o valor mensal do contrato</w:t>
            </w:r>
          </w:p>
        </w:tc>
      </w:tr>
    </w:tbl>
    <w:p w14:paraId="11AF8B1D" w14:textId="77777777" w:rsidR="005A7804" w:rsidRPr="000E54CF" w:rsidRDefault="005A7804"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16788CBD"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b/>
          <w:bCs/>
          <w:color w:val="000000" w:themeColor="text1"/>
          <w:sz w:val="24"/>
          <w:szCs w:val="24"/>
        </w:rPr>
      </w:pPr>
      <w:r w:rsidRPr="000E54CF">
        <w:rPr>
          <w:rFonts w:ascii="Times New Roman" w:hAnsi="Times New Roman" w:cs="Times New Roman"/>
          <w:b/>
          <w:bCs/>
          <w:color w:val="000000" w:themeColor="text1"/>
          <w:sz w:val="24"/>
          <w:szCs w:val="24"/>
        </w:rPr>
        <w:t>TABELA 2</w:t>
      </w:r>
    </w:p>
    <w:tbl>
      <w:tblPr>
        <w:tblStyle w:val="Tabelacomgrade"/>
        <w:tblW w:w="0" w:type="auto"/>
        <w:tblLook w:val="04A0" w:firstRow="1" w:lastRow="0" w:firstColumn="1" w:lastColumn="0" w:noHBand="0" w:noVBand="1"/>
      </w:tblPr>
      <w:tblGrid>
        <w:gridCol w:w="857"/>
        <w:gridCol w:w="6654"/>
        <w:gridCol w:w="983"/>
      </w:tblGrid>
      <w:tr w:rsidR="000E54CF" w:rsidRPr="000E54CF" w14:paraId="27AB6CB7" w14:textId="77777777" w:rsidTr="001C0AE5">
        <w:tc>
          <w:tcPr>
            <w:tcW w:w="8494" w:type="dxa"/>
            <w:gridSpan w:val="3"/>
          </w:tcPr>
          <w:p w14:paraId="29BBE0CA"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b/>
                <w:bCs/>
                <w:color w:val="000000" w:themeColor="text1"/>
                <w:sz w:val="24"/>
                <w:szCs w:val="24"/>
              </w:rPr>
            </w:pPr>
            <w:r w:rsidRPr="000E54CF">
              <w:rPr>
                <w:rFonts w:ascii="Times New Roman" w:hAnsi="Times New Roman" w:cs="Times New Roman"/>
                <w:b/>
                <w:bCs/>
                <w:color w:val="000000" w:themeColor="text1"/>
                <w:sz w:val="24"/>
                <w:szCs w:val="24"/>
              </w:rPr>
              <w:t>INFRAÇÃO</w:t>
            </w:r>
          </w:p>
        </w:tc>
      </w:tr>
      <w:tr w:rsidR="000E54CF" w:rsidRPr="000E54CF" w14:paraId="79FD0ED4" w14:textId="77777777" w:rsidTr="001C0AE5">
        <w:tc>
          <w:tcPr>
            <w:tcW w:w="857" w:type="dxa"/>
          </w:tcPr>
          <w:p w14:paraId="76767F52"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b/>
                <w:bCs/>
                <w:color w:val="000000" w:themeColor="text1"/>
                <w:sz w:val="24"/>
                <w:szCs w:val="24"/>
              </w:rPr>
            </w:pPr>
            <w:r w:rsidRPr="000E54CF">
              <w:rPr>
                <w:rFonts w:ascii="Times New Roman" w:hAnsi="Times New Roman" w:cs="Times New Roman"/>
                <w:b/>
                <w:bCs/>
                <w:color w:val="000000" w:themeColor="text1"/>
                <w:sz w:val="24"/>
                <w:szCs w:val="24"/>
              </w:rPr>
              <w:t>ITEM</w:t>
            </w:r>
          </w:p>
        </w:tc>
        <w:tc>
          <w:tcPr>
            <w:tcW w:w="6654" w:type="dxa"/>
          </w:tcPr>
          <w:p w14:paraId="3AFF5AA2"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b/>
                <w:bCs/>
                <w:color w:val="000000" w:themeColor="text1"/>
                <w:sz w:val="24"/>
                <w:szCs w:val="24"/>
              </w:rPr>
            </w:pPr>
            <w:r w:rsidRPr="000E54CF">
              <w:rPr>
                <w:rFonts w:ascii="Times New Roman" w:hAnsi="Times New Roman" w:cs="Times New Roman"/>
                <w:b/>
                <w:bCs/>
                <w:color w:val="000000" w:themeColor="text1"/>
                <w:sz w:val="24"/>
                <w:szCs w:val="24"/>
              </w:rPr>
              <w:t>DESCRIÇÃO</w:t>
            </w:r>
          </w:p>
        </w:tc>
        <w:tc>
          <w:tcPr>
            <w:tcW w:w="983" w:type="dxa"/>
          </w:tcPr>
          <w:p w14:paraId="7144DDC7"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b/>
                <w:bCs/>
                <w:color w:val="000000" w:themeColor="text1"/>
                <w:sz w:val="24"/>
                <w:szCs w:val="24"/>
              </w:rPr>
            </w:pPr>
            <w:r w:rsidRPr="000E54CF">
              <w:rPr>
                <w:rFonts w:ascii="Times New Roman" w:hAnsi="Times New Roman" w:cs="Times New Roman"/>
                <w:b/>
                <w:bCs/>
                <w:color w:val="000000" w:themeColor="text1"/>
                <w:sz w:val="24"/>
                <w:szCs w:val="24"/>
              </w:rPr>
              <w:t>GRAU</w:t>
            </w:r>
          </w:p>
        </w:tc>
      </w:tr>
      <w:tr w:rsidR="000E54CF" w:rsidRPr="000E54CF" w14:paraId="3A1B9730" w14:textId="77777777" w:rsidTr="001C0AE5">
        <w:tc>
          <w:tcPr>
            <w:tcW w:w="857" w:type="dxa"/>
          </w:tcPr>
          <w:p w14:paraId="7C2EDED0"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1</w:t>
            </w:r>
          </w:p>
        </w:tc>
        <w:tc>
          <w:tcPr>
            <w:tcW w:w="6654" w:type="dxa"/>
          </w:tcPr>
          <w:p w14:paraId="2D26BEE2" w14:textId="77777777" w:rsidR="005A7804" w:rsidRPr="000E54CF" w:rsidRDefault="005A7804" w:rsidP="000E54CF">
            <w:pPr>
              <w:autoSpaceDE w:val="0"/>
              <w:autoSpaceDN w:val="0"/>
              <w:adjustRightInd w:val="0"/>
              <w:spacing w:after="100" w:afterAutospacing="1" w:line="360" w:lineRule="auto"/>
              <w:ind w:right="-1"/>
              <w:jc w:val="both"/>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Permitir situação que crie a possibilidade de causar dano físico, lesão corporal ou consequências letais, por ocorrência;</w:t>
            </w:r>
          </w:p>
        </w:tc>
        <w:tc>
          <w:tcPr>
            <w:tcW w:w="983" w:type="dxa"/>
          </w:tcPr>
          <w:p w14:paraId="4275BE8A"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05</w:t>
            </w:r>
          </w:p>
        </w:tc>
      </w:tr>
      <w:tr w:rsidR="000E54CF" w:rsidRPr="000E54CF" w14:paraId="69D9E05E" w14:textId="77777777" w:rsidTr="001C0AE5">
        <w:tc>
          <w:tcPr>
            <w:tcW w:w="857" w:type="dxa"/>
          </w:tcPr>
          <w:p w14:paraId="4F83EB39"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lastRenderedPageBreak/>
              <w:t>2</w:t>
            </w:r>
          </w:p>
        </w:tc>
        <w:tc>
          <w:tcPr>
            <w:tcW w:w="6654" w:type="dxa"/>
          </w:tcPr>
          <w:p w14:paraId="12E3BAEF" w14:textId="77777777" w:rsidR="005A7804" w:rsidRPr="000E54CF" w:rsidRDefault="005A7804" w:rsidP="000E54CF">
            <w:pPr>
              <w:autoSpaceDE w:val="0"/>
              <w:autoSpaceDN w:val="0"/>
              <w:adjustRightInd w:val="0"/>
              <w:spacing w:after="100" w:afterAutospacing="1" w:line="360" w:lineRule="auto"/>
              <w:ind w:right="-1"/>
              <w:jc w:val="both"/>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Suspender ou interromper, salvo motivo de força maior ou caso fortuito, os serviços contratuais por dia e por unidade de atendimento;</w:t>
            </w:r>
          </w:p>
        </w:tc>
        <w:tc>
          <w:tcPr>
            <w:tcW w:w="983" w:type="dxa"/>
          </w:tcPr>
          <w:p w14:paraId="45871267"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04</w:t>
            </w:r>
          </w:p>
        </w:tc>
      </w:tr>
      <w:tr w:rsidR="000E54CF" w:rsidRPr="000E54CF" w14:paraId="29ECBDBC" w14:textId="77777777" w:rsidTr="001C0AE5">
        <w:tc>
          <w:tcPr>
            <w:tcW w:w="857" w:type="dxa"/>
          </w:tcPr>
          <w:p w14:paraId="66816604"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3</w:t>
            </w:r>
          </w:p>
        </w:tc>
        <w:tc>
          <w:tcPr>
            <w:tcW w:w="6654" w:type="dxa"/>
          </w:tcPr>
          <w:p w14:paraId="0D338890" w14:textId="77777777" w:rsidR="005A7804" w:rsidRPr="000E54CF" w:rsidRDefault="005A7804" w:rsidP="000E54CF">
            <w:pPr>
              <w:autoSpaceDE w:val="0"/>
              <w:autoSpaceDN w:val="0"/>
              <w:adjustRightInd w:val="0"/>
              <w:spacing w:after="100" w:afterAutospacing="1" w:line="360" w:lineRule="auto"/>
              <w:ind w:right="-1"/>
              <w:jc w:val="both"/>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Manter funcionário sem qualificação para executar os serviços</w:t>
            </w:r>
          </w:p>
          <w:p w14:paraId="0D0ABF60" w14:textId="77777777" w:rsidR="005A7804" w:rsidRPr="000E54CF" w:rsidRDefault="005A7804" w:rsidP="000E54CF">
            <w:pPr>
              <w:autoSpaceDE w:val="0"/>
              <w:autoSpaceDN w:val="0"/>
              <w:adjustRightInd w:val="0"/>
              <w:spacing w:after="100" w:afterAutospacing="1" w:line="360" w:lineRule="auto"/>
              <w:ind w:right="-1"/>
              <w:jc w:val="both"/>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contratados, por empregado e por dia;</w:t>
            </w:r>
          </w:p>
        </w:tc>
        <w:tc>
          <w:tcPr>
            <w:tcW w:w="983" w:type="dxa"/>
          </w:tcPr>
          <w:p w14:paraId="705C8F27"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03</w:t>
            </w:r>
          </w:p>
        </w:tc>
      </w:tr>
      <w:tr w:rsidR="000E54CF" w:rsidRPr="000E54CF" w14:paraId="70CCC34D" w14:textId="77777777" w:rsidTr="001C0AE5">
        <w:tc>
          <w:tcPr>
            <w:tcW w:w="857" w:type="dxa"/>
          </w:tcPr>
          <w:p w14:paraId="7A37A4CB"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4</w:t>
            </w:r>
          </w:p>
        </w:tc>
        <w:tc>
          <w:tcPr>
            <w:tcW w:w="6654" w:type="dxa"/>
          </w:tcPr>
          <w:p w14:paraId="43B9F53C" w14:textId="77777777" w:rsidR="005A7804" w:rsidRPr="000E54CF" w:rsidRDefault="005A7804" w:rsidP="000E54CF">
            <w:pPr>
              <w:autoSpaceDE w:val="0"/>
              <w:autoSpaceDN w:val="0"/>
              <w:adjustRightInd w:val="0"/>
              <w:spacing w:after="100" w:afterAutospacing="1" w:line="360" w:lineRule="auto"/>
              <w:ind w:right="-1"/>
              <w:jc w:val="both"/>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Recusar–se a executar serviço determinado pela fiscalização, por serviço e por dia;</w:t>
            </w:r>
          </w:p>
        </w:tc>
        <w:tc>
          <w:tcPr>
            <w:tcW w:w="983" w:type="dxa"/>
          </w:tcPr>
          <w:p w14:paraId="5001D171"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02</w:t>
            </w:r>
          </w:p>
        </w:tc>
      </w:tr>
      <w:tr w:rsidR="000E54CF" w:rsidRPr="000E54CF" w14:paraId="4D30BB65" w14:textId="77777777" w:rsidTr="001C0AE5">
        <w:tc>
          <w:tcPr>
            <w:tcW w:w="8494" w:type="dxa"/>
            <w:gridSpan w:val="3"/>
          </w:tcPr>
          <w:p w14:paraId="7A6D4659" w14:textId="77777777" w:rsidR="005A7804" w:rsidRPr="000E54CF" w:rsidRDefault="005A7804" w:rsidP="000E54CF">
            <w:pPr>
              <w:autoSpaceDE w:val="0"/>
              <w:autoSpaceDN w:val="0"/>
              <w:adjustRightInd w:val="0"/>
              <w:spacing w:after="100" w:afterAutospacing="1" w:line="360" w:lineRule="auto"/>
              <w:ind w:right="-1"/>
              <w:rPr>
                <w:rFonts w:ascii="Times New Roman" w:hAnsi="Times New Roman" w:cs="Times New Roman"/>
                <w:b/>
                <w:bCs/>
                <w:color w:val="000000" w:themeColor="text1"/>
                <w:sz w:val="24"/>
                <w:szCs w:val="24"/>
              </w:rPr>
            </w:pPr>
            <w:r w:rsidRPr="000E54CF">
              <w:rPr>
                <w:rFonts w:ascii="Times New Roman" w:hAnsi="Times New Roman" w:cs="Times New Roman"/>
                <w:color w:val="000000" w:themeColor="text1"/>
                <w:sz w:val="24"/>
                <w:szCs w:val="24"/>
              </w:rPr>
              <w:t>Para os itens a seguir, deixar de:</w:t>
            </w:r>
          </w:p>
        </w:tc>
      </w:tr>
      <w:tr w:rsidR="000E54CF" w:rsidRPr="000E54CF" w14:paraId="4C7D8EBB" w14:textId="77777777" w:rsidTr="001C0AE5">
        <w:tc>
          <w:tcPr>
            <w:tcW w:w="857" w:type="dxa"/>
          </w:tcPr>
          <w:p w14:paraId="6191DD4B"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5</w:t>
            </w:r>
          </w:p>
        </w:tc>
        <w:tc>
          <w:tcPr>
            <w:tcW w:w="6654" w:type="dxa"/>
          </w:tcPr>
          <w:p w14:paraId="33E36AA7" w14:textId="77777777" w:rsidR="005A7804" w:rsidRPr="000E54CF" w:rsidRDefault="005A7804" w:rsidP="000E54CF">
            <w:pPr>
              <w:autoSpaceDE w:val="0"/>
              <w:autoSpaceDN w:val="0"/>
              <w:adjustRightInd w:val="0"/>
              <w:spacing w:after="100" w:afterAutospacing="1" w:line="360" w:lineRule="auto"/>
              <w:ind w:right="-1"/>
              <w:jc w:val="both"/>
              <w:rPr>
                <w:rFonts w:ascii="Times New Roman" w:hAnsi="Times New Roman" w:cs="Times New Roman"/>
                <w:b/>
                <w:bCs/>
                <w:color w:val="000000" w:themeColor="text1"/>
                <w:sz w:val="24"/>
                <w:szCs w:val="24"/>
              </w:rPr>
            </w:pPr>
            <w:r w:rsidRPr="000E54CF">
              <w:rPr>
                <w:rFonts w:ascii="Times New Roman" w:hAnsi="Times New Roman" w:cs="Times New Roman"/>
                <w:color w:val="000000" w:themeColor="text1"/>
                <w:sz w:val="24"/>
                <w:szCs w:val="24"/>
              </w:rPr>
              <w:t>Cumprir determinação formal ou instrução complementar do órgão fiscalizador, por ocorrência;</w:t>
            </w:r>
          </w:p>
        </w:tc>
        <w:tc>
          <w:tcPr>
            <w:tcW w:w="983" w:type="dxa"/>
          </w:tcPr>
          <w:p w14:paraId="367F4B6E"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01</w:t>
            </w:r>
          </w:p>
        </w:tc>
      </w:tr>
      <w:tr w:rsidR="000E54CF" w:rsidRPr="000E54CF" w14:paraId="38F5202C" w14:textId="77777777" w:rsidTr="001C0AE5">
        <w:tc>
          <w:tcPr>
            <w:tcW w:w="857" w:type="dxa"/>
          </w:tcPr>
          <w:p w14:paraId="07D978A0"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6</w:t>
            </w:r>
          </w:p>
        </w:tc>
        <w:tc>
          <w:tcPr>
            <w:tcW w:w="6654" w:type="dxa"/>
          </w:tcPr>
          <w:p w14:paraId="3CF539B0" w14:textId="77777777" w:rsidR="005A7804" w:rsidRPr="000E54CF" w:rsidRDefault="005A7804" w:rsidP="000E54CF">
            <w:pPr>
              <w:autoSpaceDE w:val="0"/>
              <w:autoSpaceDN w:val="0"/>
              <w:adjustRightInd w:val="0"/>
              <w:spacing w:after="100" w:afterAutospacing="1" w:line="360" w:lineRule="auto"/>
              <w:ind w:right="-1"/>
              <w:jc w:val="both"/>
              <w:rPr>
                <w:rFonts w:ascii="Times New Roman" w:hAnsi="Times New Roman" w:cs="Times New Roman"/>
                <w:b/>
                <w:bCs/>
                <w:color w:val="000000" w:themeColor="text1"/>
                <w:sz w:val="24"/>
                <w:szCs w:val="24"/>
              </w:rPr>
            </w:pPr>
            <w:r w:rsidRPr="000E54CF">
              <w:rPr>
                <w:rFonts w:ascii="Times New Roman" w:hAnsi="Times New Roman" w:cs="Times New Roman"/>
                <w:color w:val="000000" w:themeColor="text1"/>
                <w:sz w:val="24"/>
                <w:szCs w:val="24"/>
              </w:rPr>
              <w:t>Substituir empregado alocado que não atenda às necessidades do serviço, por funcionário e por dia;</w:t>
            </w:r>
          </w:p>
        </w:tc>
        <w:tc>
          <w:tcPr>
            <w:tcW w:w="983" w:type="dxa"/>
          </w:tcPr>
          <w:p w14:paraId="26B2EB2F"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01</w:t>
            </w:r>
          </w:p>
        </w:tc>
      </w:tr>
      <w:tr w:rsidR="000E54CF" w:rsidRPr="000E54CF" w14:paraId="57729BBA" w14:textId="77777777" w:rsidTr="001C0AE5">
        <w:tc>
          <w:tcPr>
            <w:tcW w:w="857" w:type="dxa"/>
          </w:tcPr>
          <w:p w14:paraId="2EE0175F"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7</w:t>
            </w:r>
          </w:p>
        </w:tc>
        <w:tc>
          <w:tcPr>
            <w:tcW w:w="6654" w:type="dxa"/>
          </w:tcPr>
          <w:p w14:paraId="65ED53C1" w14:textId="77777777" w:rsidR="005A7804" w:rsidRPr="000E54CF" w:rsidRDefault="005A7804" w:rsidP="000E54CF">
            <w:pPr>
              <w:autoSpaceDE w:val="0"/>
              <w:autoSpaceDN w:val="0"/>
              <w:adjustRightInd w:val="0"/>
              <w:spacing w:after="100" w:afterAutospacing="1" w:line="360" w:lineRule="auto"/>
              <w:ind w:right="-1"/>
              <w:jc w:val="both"/>
              <w:rPr>
                <w:rFonts w:ascii="Times New Roman" w:hAnsi="Times New Roman" w:cs="Times New Roman"/>
                <w:b/>
                <w:bCs/>
                <w:color w:val="000000" w:themeColor="text1"/>
                <w:sz w:val="24"/>
                <w:szCs w:val="24"/>
              </w:rPr>
            </w:pPr>
            <w:r w:rsidRPr="000E54CF">
              <w:rPr>
                <w:rFonts w:ascii="Times New Roman" w:hAnsi="Times New Roman" w:cs="Times New Roman"/>
                <w:color w:val="000000" w:themeColor="text1"/>
                <w:sz w:val="24"/>
                <w:szCs w:val="24"/>
              </w:rPr>
              <w:t>Cumprir quaisquer dos itens do Contrato e seus Anexos não previstos nesta tabela de multas, após reincidência formalmente notificada pelo órgão fiscalizador, por item e por ocorrência;</w:t>
            </w:r>
          </w:p>
        </w:tc>
        <w:tc>
          <w:tcPr>
            <w:tcW w:w="983" w:type="dxa"/>
          </w:tcPr>
          <w:p w14:paraId="5CB2EE73"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03</w:t>
            </w:r>
          </w:p>
        </w:tc>
      </w:tr>
      <w:tr w:rsidR="005A7804" w:rsidRPr="000E54CF" w14:paraId="3ED9BD19" w14:textId="77777777" w:rsidTr="001C0AE5">
        <w:tc>
          <w:tcPr>
            <w:tcW w:w="857" w:type="dxa"/>
          </w:tcPr>
          <w:p w14:paraId="62CD0243"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8</w:t>
            </w:r>
          </w:p>
        </w:tc>
        <w:tc>
          <w:tcPr>
            <w:tcW w:w="6654" w:type="dxa"/>
          </w:tcPr>
          <w:p w14:paraId="6DDCC06B" w14:textId="77777777" w:rsidR="005A7804" w:rsidRPr="000E54CF" w:rsidRDefault="005A7804" w:rsidP="000E54CF">
            <w:pPr>
              <w:autoSpaceDE w:val="0"/>
              <w:autoSpaceDN w:val="0"/>
              <w:adjustRightInd w:val="0"/>
              <w:spacing w:after="100" w:afterAutospacing="1" w:line="360" w:lineRule="auto"/>
              <w:ind w:right="-1"/>
              <w:jc w:val="both"/>
              <w:rPr>
                <w:rFonts w:ascii="Times New Roman" w:hAnsi="Times New Roman" w:cs="Times New Roman"/>
                <w:b/>
                <w:bCs/>
                <w:color w:val="000000" w:themeColor="text1"/>
                <w:sz w:val="24"/>
                <w:szCs w:val="24"/>
              </w:rPr>
            </w:pPr>
            <w:r w:rsidRPr="000E54CF">
              <w:rPr>
                <w:rFonts w:ascii="Times New Roman" w:hAnsi="Times New Roman" w:cs="Times New Roman"/>
                <w:color w:val="000000" w:themeColor="text1"/>
                <w:sz w:val="24"/>
                <w:szCs w:val="24"/>
              </w:rPr>
              <w:t>Indicar e manter durante a execução do contrato os prepostos previstos no Contrato;</w:t>
            </w:r>
          </w:p>
        </w:tc>
        <w:tc>
          <w:tcPr>
            <w:tcW w:w="983" w:type="dxa"/>
          </w:tcPr>
          <w:p w14:paraId="48CEC148" w14:textId="77777777" w:rsidR="005A7804" w:rsidRPr="000E54CF" w:rsidRDefault="005A7804" w:rsidP="000E54CF">
            <w:pPr>
              <w:autoSpaceDE w:val="0"/>
              <w:autoSpaceDN w:val="0"/>
              <w:adjustRightInd w:val="0"/>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t>01</w:t>
            </w:r>
          </w:p>
        </w:tc>
      </w:tr>
    </w:tbl>
    <w:p w14:paraId="42384F09" w14:textId="77777777" w:rsidR="005A7804" w:rsidRPr="000E54CF" w:rsidRDefault="005A7804"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53CD5C7" w14:textId="43A61AB8" w:rsidR="005A7804" w:rsidRPr="000E54CF" w:rsidRDefault="00AA19F3"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bCs/>
          <w:color w:val="000000" w:themeColor="text1"/>
          <w:sz w:val="24"/>
          <w:szCs w:val="24"/>
        </w:rPr>
        <w:t>Parágrafo Terceiro</w:t>
      </w:r>
      <w:r w:rsidR="005A7804" w:rsidRPr="000E54CF">
        <w:rPr>
          <w:rFonts w:ascii="Times New Roman" w:eastAsia="Times New Roman" w:hAnsi="Times New Roman" w:cs="Times New Roman"/>
          <w:color w:val="000000" w:themeColor="text1"/>
          <w:sz w:val="24"/>
          <w:szCs w:val="24"/>
        </w:rPr>
        <w:t xml:space="preserve"> – As sanções previstas nas alíneas “a”, “b”, e “c” </w:t>
      </w:r>
      <w:r w:rsidRPr="000E54CF">
        <w:rPr>
          <w:rFonts w:ascii="Times New Roman" w:eastAsia="Times New Roman" w:hAnsi="Times New Roman" w:cs="Times New Roman"/>
          <w:color w:val="000000" w:themeColor="text1"/>
          <w:sz w:val="24"/>
          <w:szCs w:val="24"/>
        </w:rPr>
        <w:t>do caput</w:t>
      </w:r>
      <w:r w:rsidR="005A7804" w:rsidRPr="000E54CF">
        <w:rPr>
          <w:rFonts w:ascii="Times New Roman" w:eastAsia="Times New Roman" w:hAnsi="Times New Roman" w:cs="Times New Roman"/>
          <w:color w:val="000000" w:themeColor="text1"/>
          <w:sz w:val="24"/>
          <w:szCs w:val="24"/>
        </w:rPr>
        <w:t xml:space="preserve"> somente serão aplicadas após o decurso do prazo para apresentação de defesa prévia do interessado no respectivo processo, no prazo de 10 (dez) dias úteis, observadas as demais formalidades legais, conforme art. 83, § 2º da Lei 13.303/2016.</w:t>
      </w:r>
    </w:p>
    <w:p w14:paraId="09E1EE0A" w14:textId="48935BB0" w:rsidR="005A7804" w:rsidRPr="000E54CF" w:rsidRDefault="00AA19F3"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bCs/>
          <w:color w:val="000000" w:themeColor="text1"/>
          <w:sz w:val="24"/>
          <w:szCs w:val="24"/>
        </w:rPr>
        <w:t>Parágrafo Quarto</w:t>
      </w:r>
      <w:r w:rsidR="005A7804" w:rsidRPr="000E54CF">
        <w:rPr>
          <w:rFonts w:ascii="Times New Roman" w:eastAsia="Times New Roman" w:hAnsi="Times New Roman" w:cs="Times New Roman"/>
          <w:color w:val="000000" w:themeColor="text1"/>
          <w:sz w:val="24"/>
          <w:szCs w:val="24"/>
        </w:rPr>
        <w:t xml:space="preserve"> – As sanções previstas nas alíneas “a” e “c” do </w:t>
      </w:r>
      <w:r w:rsidRPr="000E54CF">
        <w:rPr>
          <w:rFonts w:ascii="Times New Roman" w:eastAsia="Times New Roman" w:hAnsi="Times New Roman" w:cs="Times New Roman"/>
          <w:color w:val="000000" w:themeColor="text1"/>
          <w:sz w:val="24"/>
          <w:szCs w:val="24"/>
        </w:rPr>
        <w:t>caput</w:t>
      </w:r>
      <w:r w:rsidR="005A7804" w:rsidRPr="000E54CF">
        <w:rPr>
          <w:rFonts w:ascii="Times New Roman" w:eastAsia="Times New Roman" w:hAnsi="Times New Roman" w:cs="Times New Roman"/>
          <w:color w:val="000000" w:themeColor="text1"/>
          <w:sz w:val="24"/>
          <w:szCs w:val="24"/>
        </w:rPr>
        <w:t xml:space="preserve"> poderão ser aplicadas juntamente com aquela prevista na alínea “b”, e não excluem a possibilidade de rescisão unilateral do Contrato.</w:t>
      </w:r>
    </w:p>
    <w:p w14:paraId="221AFD0C" w14:textId="77777777" w:rsidR="00AB1A90" w:rsidRDefault="00AB1A90" w:rsidP="00AB1A90">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AB1A90">
        <w:rPr>
          <w:rFonts w:ascii="Times New Roman" w:eastAsia="Times New Roman" w:hAnsi="Times New Roman" w:cs="Times New Roman"/>
          <w:color w:val="000000" w:themeColor="text1"/>
          <w:sz w:val="24"/>
          <w:szCs w:val="24"/>
        </w:rPr>
        <w:t>Parágrafo Quinto –</w:t>
      </w:r>
      <w:proofErr w:type="gramStart"/>
      <w:r w:rsidRPr="00AB1A90">
        <w:rPr>
          <w:rFonts w:ascii="Times New Roman" w:eastAsia="Times New Roman" w:hAnsi="Times New Roman" w:cs="Times New Roman"/>
          <w:color w:val="000000" w:themeColor="text1"/>
          <w:sz w:val="24"/>
          <w:szCs w:val="24"/>
        </w:rPr>
        <w:t>As  multas</w:t>
      </w:r>
      <w:proofErr w:type="gramEnd"/>
      <w:r w:rsidRPr="00AB1A90">
        <w:rPr>
          <w:rFonts w:ascii="Times New Roman" w:eastAsia="Times New Roman" w:hAnsi="Times New Roman" w:cs="Times New Roman"/>
          <w:color w:val="000000" w:themeColor="text1"/>
          <w:sz w:val="24"/>
          <w:szCs w:val="24"/>
        </w:rPr>
        <w:t xml:space="preserve">  deverão  ser  recolhidas  no  prazo  de 03  (três) dias úteis, contados da ciência da aplicação da penalidade ou da publicação no Diário Oficial do Município do Rio de Janeiro –D.O. RIO do ato que as impuser.</w:t>
      </w:r>
    </w:p>
    <w:p w14:paraId="0F3BB4C9" w14:textId="77777777" w:rsidR="00AB1A90" w:rsidRDefault="00AB1A90" w:rsidP="00AB1A90">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AB1A90">
        <w:rPr>
          <w:rFonts w:ascii="Times New Roman" w:eastAsia="Times New Roman" w:hAnsi="Times New Roman" w:cs="Times New Roman"/>
          <w:color w:val="000000" w:themeColor="text1"/>
          <w:sz w:val="24"/>
          <w:szCs w:val="24"/>
        </w:rPr>
        <w:lastRenderedPageBreak/>
        <w:t>Parágrafo Sexto –As multas aplicadas poderão ser compensadas com valores devidos à CONTRATADA mediante requerimento expresso nesse sentido.</w:t>
      </w:r>
    </w:p>
    <w:p w14:paraId="2BB556C4" w14:textId="77777777" w:rsidR="00AB1A90" w:rsidRDefault="00AB1A90" w:rsidP="00AB1A90">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AB1A90">
        <w:rPr>
          <w:rFonts w:ascii="Times New Roman" w:eastAsia="Times New Roman" w:hAnsi="Times New Roman" w:cs="Times New Roman"/>
          <w:color w:val="000000" w:themeColor="text1"/>
          <w:sz w:val="24"/>
          <w:szCs w:val="24"/>
        </w:rPr>
        <w:t xml:space="preserve">Parágrafo Sétimo –Se, no prazo previsto nesta Cláusula, não for feita a prova </w:t>
      </w:r>
      <w:proofErr w:type="gramStart"/>
      <w:r w:rsidRPr="00AB1A90">
        <w:rPr>
          <w:rFonts w:ascii="Times New Roman" w:eastAsia="Times New Roman" w:hAnsi="Times New Roman" w:cs="Times New Roman"/>
          <w:color w:val="000000" w:themeColor="text1"/>
          <w:sz w:val="24"/>
          <w:szCs w:val="24"/>
        </w:rPr>
        <w:t>do  recolhimento</w:t>
      </w:r>
      <w:proofErr w:type="gramEnd"/>
      <w:r w:rsidRPr="00AB1A90">
        <w:rPr>
          <w:rFonts w:ascii="Times New Roman" w:eastAsia="Times New Roman" w:hAnsi="Times New Roman" w:cs="Times New Roman"/>
          <w:color w:val="000000" w:themeColor="text1"/>
          <w:sz w:val="24"/>
          <w:szCs w:val="24"/>
        </w:rPr>
        <w:t xml:space="preserve">  da  multa,  promover–se–</w:t>
      </w:r>
      <w:proofErr w:type="spellStart"/>
      <w:r w:rsidRPr="00AB1A90">
        <w:rPr>
          <w:rFonts w:ascii="Times New Roman" w:eastAsia="Times New Roman" w:hAnsi="Times New Roman" w:cs="Times New Roman"/>
          <w:color w:val="000000" w:themeColor="text1"/>
          <w:sz w:val="24"/>
          <w:szCs w:val="24"/>
        </w:rPr>
        <w:t>ão</w:t>
      </w:r>
      <w:proofErr w:type="spellEnd"/>
      <w:r w:rsidRPr="00AB1A90">
        <w:rPr>
          <w:rFonts w:ascii="Times New Roman" w:eastAsia="Times New Roman" w:hAnsi="Times New Roman" w:cs="Times New Roman"/>
          <w:color w:val="000000" w:themeColor="text1"/>
          <w:sz w:val="24"/>
          <w:szCs w:val="24"/>
        </w:rPr>
        <w:t xml:space="preserve">  as  medidas  necessárias  ao  seu desconto  da  garantia  prestada,  mediante  despacho  regular  da  autoridade contratante.</w:t>
      </w:r>
    </w:p>
    <w:p w14:paraId="5265A7DC" w14:textId="77777777" w:rsidR="00AB1A90" w:rsidRDefault="00AB1A90" w:rsidP="00AB1A90">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roofErr w:type="gramStart"/>
      <w:r w:rsidRPr="00AB1A90">
        <w:rPr>
          <w:rFonts w:ascii="Times New Roman" w:eastAsia="Times New Roman" w:hAnsi="Times New Roman" w:cs="Times New Roman"/>
          <w:color w:val="000000" w:themeColor="text1"/>
          <w:sz w:val="24"/>
          <w:szCs w:val="24"/>
        </w:rPr>
        <w:t>Parágrafo  Oitavo</w:t>
      </w:r>
      <w:proofErr w:type="gramEnd"/>
      <w:r w:rsidRPr="00AB1A90">
        <w:rPr>
          <w:rFonts w:ascii="Times New Roman" w:eastAsia="Times New Roman" w:hAnsi="Times New Roman" w:cs="Times New Roman"/>
          <w:color w:val="000000" w:themeColor="text1"/>
          <w:sz w:val="24"/>
          <w:szCs w:val="24"/>
        </w:rPr>
        <w:t xml:space="preserve"> –Se  a  multa  aplicada  for  de  valor  superior  ao  valor  da garantia  prestada,  além  da  perda  desta,  responderá  o  contratado  pela  sua diferença, que será descontada dos pagamentos eventualmente devidos pela Administração ou cobrada judicialmente.</w:t>
      </w:r>
    </w:p>
    <w:p w14:paraId="19707178" w14:textId="09BDD373" w:rsidR="00AB1A90" w:rsidRDefault="00AB1A90" w:rsidP="00AB1A90">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AB1A90">
        <w:rPr>
          <w:rFonts w:ascii="Times New Roman" w:eastAsia="Times New Roman" w:hAnsi="Times New Roman" w:cs="Times New Roman"/>
          <w:color w:val="000000" w:themeColor="text1"/>
          <w:sz w:val="24"/>
          <w:szCs w:val="24"/>
        </w:rPr>
        <w:t xml:space="preserve">Parágrafo Nono –Nos casos em que o valor da multa venha a ser descontado </w:t>
      </w:r>
      <w:proofErr w:type="gramStart"/>
      <w:r w:rsidRPr="00AB1A90">
        <w:rPr>
          <w:rFonts w:ascii="Times New Roman" w:eastAsia="Times New Roman" w:hAnsi="Times New Roman" w:cs="Times New Roman"/>
          <w:color w:val="000000" w:themeColor="text1"/>
          <w:sz w:val="24"/>
          <w:szCs w:val="24"/>
        </w:rPr>
        <w:t>da  garantia</w:t>
      </w:r>
      <w:proofErr w:type="gramEnd"/>
      <w:r w:rsidRPr="00AB1A90">
        <w:rPr>
          <w:rFonts w:ascii="Times New Roman" w:eastAsia="Times New Roman" w:hAnsi="Times New Roman" w:cs="Times New Roman"/>
          <w:color w:val="000000" w:themeColor="text1"/>
          <w:sz w:val="24"/>
          <w:szCs w:val="24"/>
        </w:rPr>
        <w:t>,  o  valor  desta  deverá  ser  recomposto  em  48  (quarenta  e  oito) horas, sob pena de rescisão administrativa do Contrato.</w:t>
      </w:r>
    </w:p>
    <w:p w14:paraId="1FD80C85" w14:textId="20E58EE5" w:rsidR="00AB1A90" w:rsidRPr="00AB1A90" w:rsidRDefault="00AB1A90" w:rsidP="00AB1A90">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AB1A90">
        <w:rPr>
          <w:rFonts w:ascii="Times New Roman" w:eastAsia="Times New Roman" w:hAnsi="Times New Roman" w:cs="Times New Roman"/>
          <w:color w:val="000000" w:themeColor="text1"/>
          <w:sz w:val="24"/>
          <w:szCs w:val="24"/>
        </w:rPr>
        <w:t>Parágrafo  Décimo –Ressalvada  a  hipótese  de  existir  requerimento  de compensação  devidamente  formalizado,  a  CONTRATANTE  suspenderá, observado   o   contraditório   e   ampla   defesa,   os   pagamentos   devidos   à CONTRATADA até a comprovação do recolhimento da multa ou da prova de sua relevação por ato da Administração, bem como até a recomposição do valor original da garantia, que tenha sido descontado em virtude de multa imposta,   salvo   decisão   fundamentada   da   autoridade   competente   que autorize o prosseguimento do processo de pagamento.</w:t>
      </w:r>
    </w:p>
    <w:p w14:paraId="3A2C9285" w14:textId="77777777" w:rsidR="00AB1A90" w:rsidRDefault="00AB1A90" w:rsidP="00AB1A90">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AB1A90">
        <w:rPr>
          <w:rFonts w:ascii="Times New Roman" w:eastAsia="Times New Roman" w:hAnsi="Times New Roman" w:cs="Times New Roman"/>
          <w:color w:val="000000" w:themeColor="text1"/>
          <w:sz w:val="24"/>
          <w:szCs w:val="24"/>
        </w:rPr>
        <w:t xml:space="preserve">Parágrafo Décimo Primeiro –Se a CONTRATANTE verificar que o valor da </w:t>
      </w:r>
      <w:proofErr w:type="gramStart"/>
      <w:r w:rsidRPr="00AB1A90">
        <w:rPr>
          <w:rFonts w:ascii="Times New Roman" w:eastAsia="Times New Roman" w:hAnsi="Times New Roman" w:cs="Times New Roman"/>
          <w:color w:val="000000" w:themeColor="text1"/>
          <w:sz w:val="24"/>
          <w:szCs w:val="24"/>
        </w:rPr>
        <w:t>garantia  e</w:t>
      </w:r>
      <w:proofErr w:type="gramEnd"/>
      <w:r w:rsidRPr="00AB1A90">
        <w:rPr>
          <w:rFonts w:ascii="Times New Roman" w:eastAsia="Times New Roman" w:hAnsi="Times New Roman" w:cs="Times New Roman"/>
          <w:color w:val="000000" w:themeColor="text1"/>
          <w:sz w:val="24"/>
          <w:szCs w:val="24"/>
        </w:rPr>
        <w:t>/ou  o  valor  dos  pagamentos  ainda  devidos  são  suficientes  à satisfação do valor da multa, o processo de pagamento retomará o seu curso.</w:t>
      </w:r>
    </w:p>
    <w:p w14:paraId="56CD3631" w14:textId="77777777" w:rsidR="00AB1A90" w:rsidRDefault="00AB1A90" w:rsidP="00AB1A90">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AB1A90">
        <w:rPr>
          <w:rFonts w:ascii="Times New Roman" w:eastAsia="Times New Roman" w:hAnsi="Times New Roman" w:cs="Times New Roman"/>
          <w:color w:val="000000" w:themeColor="text1"/>
          <w:sz w:val="24"/>
          <w:szCs w:val="24"/>
        </w:rPr>
        <w:t>Parágrafo Décimo Segundo –As multas eventualmente aplicadas com base na alínea “b” do caput não possuem caráter compensatório, e, assim, o pagamento delas não eximirá a CONTRATADA de responsabilidade pelas perdas e danos decorrentes das infrações cometidas.</w:t>
      </w:r>
    </w:p>
    <w:p w14:paraId="66874CAA" w14:textId="77777777" w:rsidR="00AB1A90" w:rsidRDefault="00AB1A90" w:rsidP="00AB1A90">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roofErr w:type="gramStart"/>
      <w:r w:rsidRPr="00AB1A90">
        <w:rPr>
          <w:rFonts w:ascii="Times New Roman" w:eastAsia="Times New Roman" w:hAnsi="Times New Roman" w:cs="Times New Roman"/>
          <w:color w:val="000000" w:themeColor="text1"/>
          <w:sz w:val="24"/>
          <w:szCs w:val="24"/>
        </w:rPr>
        <w:t>Parágrafo  Décimo</w:t>
      </w:r>
      <w:proofErr w:type="gramEnd"/>
      <w:r w:rsidRPr="00AB1A90">
        <w:rPr>
          <w:rFonts w:ascii="Times New Roman" w:eastAsia="Times New Roman" w:hAnsi="Times New Roman" w:cs="Times New Roman"/>
          <w:color w:val="000000" w:themeColor="text1"/>
          <w:sz w:val="24"/>
          <w:szCs w:val="24"/>
        </w:rPr>
        <w:t xml:space="preserve">  Terceiro –A  aplicação  das  sanções  estabelecidas  nas alíneas “a”, “b” e  “c” do caput desta Cláusula é  da competência do(a) Diretor(a)-Presidente da MultiRio.</w:t>
      </w:r>
    </w:p>
    <w:p w14:paraId="443EFE23" w14:textId="1A6BED35" w:rsidR="00AB1A90" w:rsidRDefault="00AB1A90" w:rsidP="00AB1A90">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AB1A90">
        <w:rPr>
          <w:rFonts w:ascii="Times New Roman" w:eastAsia="Times New Roman" w:hAnsi="Times New Roman" w:cs="Times New Roman"/>
          <w:color w:val="000000" w:themeColor="text1"/>
          <w:sz w:val="24"/>
          <w:szCs w:val="24"/>
        </w:rPr>
        <w:lastRenderedPageBreak/>
        <w:t>Parágrafo Décimo Quarto –</w:t>
      </w:r>
      <w:r>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A aplicação das sanções previstas nesta Cláusula não exclui, em hipótese alguma, a obrigação de reparação integral do dano causado à Administração Pública.</w:t>
      </w:r>
    </w:p>
    <w:p w14:paraId="000004E8" w14:textId="3977C526" w:rsidR="00DB2069" w:rsidRPr="000E54CF" w:rsidRDefault="00AB1A90" w:rsidP="00AB1A90">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AB1A90">
        <w:rPr>
          <w:rFonts w:ascii="Times New Roman" w:eastAsia="Times New Roman" w:hAnsi="Times New Roman" w:cs="Times New Roman"/>
          <w:color w:val="000000" w:themeColor="text1"/>
          <w:sz w:val="24"/>
          <w:szCs w:val="24"/>
        </w:rPr>
        <w:t>Parágrafo Décimo Quinto –</w:t>
      </w:r>
      <w:r>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000004E9" w14:textId="34EB3AC7"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CLÁUSULA DÉCIMA SÉTIMA – RECURSOS</w:t>
      </w:r>
    </w:p>
    <w:p w14:paraId="000004F0" w14:textId="7CAB32CB" w:rsidR="00DB2069" w:rsidRPr="000E54CF" w:rsidRDefault="000B2118" w:rsidP="000E54CF">
      <w:pPr>
        <w:widowControl w:val="0"/>
        <w:pBdr>
          <w:top w:val="nil"/>
          <w:left w:val="nil"/>
          <w:bottom w:val="nil"/>
          <w:right w:val="nil"/>
          <w:between w:val="nil"/>
        </w:pBdr>
        <w:spacing w:after="100" w:afterAutospacing="1" w:line="360" w:lineRule="auto"/>
        <w:ind w:right="-1"/>
        <w:jc w:val="both"/>
        <w:rPr>
          <w:rFonts w:ascii="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 CONTRATADA poderá apresentar, sempre sem efeito suspensivo, salvo se concedido excepcionalmente pela autoridade competente, recurso a ser interposto perante a autoridade superior, no prazo de 10 (dez) dias úteis contados da ciência da aplicação das penalidades contidas na Cláusula Décima Sexta</w:t>
      </w:r>
      <w:r w:rsidRPr="000E54CF">
        <w:rPr>
          <w:rFonts w:ascii="Times New Roman" w:hAnsi="Times New Roman" w:cs="Times New Roman"/>
          <w:color w:val="000000" w:themeColor="text1"/>
          <w:sz w:val="24"/>
          <w:szCs w:val="24"/>
        </w:rPr>
        <w:t>.</w:t>
      </w:r>
    </w:p>
    <w:p w14:paraId="7DDA57B7" w14:textId="77777777" w:rsidR="000B2118" w:rsidRPr="000E54CF" w:rsidRDefault="000B2118"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12A75F19" w14:textId="0D3AE66C" w:rsidR="00151469"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 xml:space="preserve">CLÁUSULA DÉCIMA OITAVA – </w:t>
      </w:r>
      <w:r w:rsidR="000B2118" w:rsidRPr="000E54CF">
        <w:rPr>
          <w:rFonts w:cs="Times New Roman"/>
          <w:color w:val="000000" w:themeColor="text1"/>
          <w:szCs w:val="24"/>
        </w:rPr>
        <w:t xml:space="preserve">CASOS DE </w:t>
      </w:r>
      <w:r w:rsidR="00F43ECF" w:rsidRPr="000E54CF">
        <w:rPr>
          <w:rFonts w:cs="Times New Roman"/>
          <w:color w:val="000000" w:themeColor="text1"/>
          <w:szCs w:val="24"/>
        </w:rPr>
        <w:t xml:space="preserve">RESCISÃO / EXTINÇÃO </w:t>
      </w:r>
      <w:r w:rsidR="000B2118" w:rsidRPr="000E54CF">
        <w:rPr>
          <w:rFonts w:cs="Times New Roman"/>
          <w:color w:val="000000" w:themeColor="text1"/>
          <w:szCs w:val="24"/>
        </w:rPr>
        <w:t>DO CONTRATO</w:t>
      </w:r>
    </w:p>
    <w:p w14:paraId="74BA4841" w14:textId="4858D63A" w:rsidR="00AB1A90" w:rsidRPr="00AB1A90" w:rsidRDefault="00AB1A90" w:rsidP="00AB1A90">
      <w:pPr>
        <w:jc w:val="both"/>
        <w:rPr>
          <w:rFonts w:ascii="Times New Roman" w:eastAsia="Times New Roman" w:hAnsi="Times New Roman" w:cs="Times New Roman"/>
          <w:color w:val="000000" w:themeColor="text1"/>
          <w:sz w:val="24"/>
          <w:szCs w:val="24"/>
        </w:rPr>
      </w:pPr>
      <w:proofErr w:type="gramStart"/>
      <w:r w:rsidRPr="00AB1A90">
        <w:rPr>
          <w:rFonts w:ascii="Times New Roman" w:eastAsia="Times New Roman" w:hAnsi="Times New Roman" w:cs="Times New Roman"/>
          <w:color w:val="000000" w:themeColor="text1"/>
          <w:sz w:val="24"/>
          <w:szCs w:val="24"/>
        </w:rPr>
        <w:t>A  CONTRATANTE</w:t>
      </w:r>
      <w:proofErr w:type="gramEnd"/>
      <w:r w:rsidRPr="00AB1A90">
        <w:rPr>
          <w:rFonts w:ascii="Times New Roman" w:eastAsia="Times New Roman" w:hAnsi="Times New Roman" w:cs="Times New Roman"/>
          <w:color w:val="000000" w:themeColor="text1"/>
          <w:sz w:val="24"/>
          <w:szCs w:val="24"/>
        </w:rPr>
        <w:t xml:space="preserve">  poderá  extinguir  administrativamente  o  Contrato,  por ato unilateral, na ocorrência das hipóteses previstas no art. 529, do RGCAF e no  art.  </w:t>
      </w:r>
      <w:proofErr w:type="gramStart"/>
      <w:r w:rsidRPr="00AB1A90">
        <w:rPr>
          <w:rFonts w:ascii="Times New Roman" w:eastAsia="Times New Roman" w:hAnsi="Times New Roman" w:cs="Times New Roman"/>
          <w:color w:val="000000" w:themeColor="text1"/>
          <w:sz w:val="24"/>
          <w:szCs w:val="24"/>
        </w:rPr>
        <w:t>110  e</w:t>
      </w:r>
      <w:proofErr w:type="gramEnd"/>
      <w:r w:rsidRPr="00AB1A90">
        <w:rPr>
          <w:rFonts w:ascii="Times New Roman" w:eastAsia="Times New Roman" w:hAnsi="Times New Roman" w:cs="Times New Roman"/>
          <w:color w:val="000000" w:themeColor="text1"/>
          <w:sz w:val="24"/>
          <w:szCs w:val="24"/>
        </w:rPr>
        <w:t xml:space="preserve">  seguintes  do  Regulamento  de  Licitações  e  Contratos  da MultiRio,  mediante  decisão  fundamentada,  assegurado  o  contraditório  e</w:t>
      </w:r>
      <w:r>
        <w:rPr>
          <w:rFonts w:ascii="Times New Roman" w:eastAsia="Times New Roman" w:hAnsi="Times New Roman" w:cs="Times New Roman"/>
          <w:color w:val="000000" w:themeColor="text1"/>
          <w:sz w:val="24"/>
          <w:szCs w:val="24"/>
        </w:rPr>
        <w:t xml:space="preserve"> </w:t>
      </w:r>
      <w:r w:rsidRPr="00AB1A90">
        <w:rPr>
          <w:rFonts w:ascii="Times New Roman" w:eastAsia="Times New Roman" w:hAnsi="Times New Roman" w:cs="Times New Roman"/>
          <w:color w:val="000000" w:themeColor="text1"/>
          <w:sz w:val="24"/>
          <w:szCs w:val="24"/>
        </w:rPr>
        <w:t>a ampla defesa, e observado o art. 138, § 2º, da Lei Federal nº 14.133/2021.</w:t>
      </w:r>
    </w:p>
    <w:p w14:paraId="3765FA91" w14:textId="77777777" w:rsidR="00AB1A90" w:rsidRDefault="00AB1A90" w:rsidP="00AB1A90"/>
    <w:p w14:paraId="685CBB56" w14:textId="77777777" w:rsidR="00AB1A90" w:rsidRPr="00AB1A90" w:rsidRDefault="00AB1A90" w:rsidP="00AB1A90"/>
    <w:p w14:paraId="00000505" w14:textId="31597F0A"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lastRenderedPageBreak/>
        <w:t>CLÁUSULA DÉCIMA NONA – SUBCONTRATAÇÃO</w:t>
      </w:r>
    </w:p>
    <w:p w14:paraId="00000506" w14:textId="048F9DE8" w:rsidR="00DB2069" w:rsidRPr="000E54CF" w:rsidRDefault="00395473" w:rsidP="000E54CF">
      <w:pPr>
        <w:tabs>
          <w:tab w:val="left" w:pos="3170"/>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w:t>
      </w:r>
      <w:r w:rsidR="00B0237C" w:rsidRPr="000E54CF">
        <w:rPr>
          <w:rFonts w:ascii="Times New Roman" w:eastAsia="Times New Roman" w:hAnsi="Times New Roman" w:cs="Times New Roman"/>
          <w:color w:val="000000" w:themeColor="text1"/>
          <w:sz w:val="24"/>
          <w:szCs w:val="24"/>
        </w:rPr>
        <w:t xml:space="preserve"> </w:t>
      </w:r>
      <w:r w:rsidR="000F248B" w:rsidRPr="000E54CF">
        <w:rPr>
          <w:rFonts w:ascii="Times New Roman" w:eastAsia="Times New Roman" w:hAnsi="Times New Roman" w:cs="Times New Roman"/>
          <w:color w:val="000000" w:themeColor="text1"/>
          <w:sz w:val="24"/>
          <w:szCs w:val="24"/>
        </w:rPr>
        <w:t>CONTRATADA não poderá subcontratar nem ceder sem a prévia e expressa anuência da CONTRATANTE</w:t>
      </w:r>
      <w:r w:rsidR="008267BE" w:rsidRPr="000E54CF">
        <w:rPr>
          <w:rFonts w:ascii="Times New Roman" w:eastAsia="Times New Roman" w:hAnsi="Times New Roman" w:cs="Times New Roman"/>
          <w:color w:val="000000" w:themeColor="text1"/>
          <w:sz w:val="24"/>
          <w:szCs w:val="24"/>
        </w:rPr>
        <w:t xml:space="preserve"> e sempre mediante instrumento próprio a ser publicado na imprensa oficial. </w:t>
      </w:r>
      <w:r w:rsidR="000F248B" w:rsidRPr="000E54CF">
        <w:rPr>
          <w:rFonts w:ascii="Times New Roman" w:eastAsia="Times New Roman" w:hAnsi="Times New Roman" w:cs="Times New Roman"/>
          <w:color w:val="000000" w:themeColor="text1"/>
          <w:sz w:val="24"/>
          <w:szCs w:val="24"/>
        </w:rPr>
        <w:t xml:space="preserve"> </w:t>
      </w:r>
    </w:p>
    <w:p w14:paraId="00000508" w14:textId="68C46991" w:rsidR="00DB2069" w:rsidRPr="000E54CF" w:rsidRDefault="00B0237C" w:rsidP="000E54CF">
      <w:pPr>
        <w:tabs>
          <w:tab w:val="left" w:pos="3170"/>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bCs/>
          <w:color w:val="000000" w:themeColor="text1"/>
          <w:sz w:val="24"/>
          <w:szCs w:val="24"/>
        </w:rPr>
        <w:t>Parágrafo Primeiro</w:t>
      </w:r>
      <w:r w:rsidRPr="000E54CF">
        <w:rPr>
          <w:rFonts w:ascii="Times New Roman" w:eastAsia="Times New Roman" w:hAnsi="Times New Roman" w:cs="Times New Roman"/>
          <w:color w:val="000000" w:themeColor="text1"/>
          <w:sz w:val="24"/>
          <w:szCs w:val="24"/>
        </w:rPr>
        <w:t xml:space="preserve"> - </w:t>
      </w:r>
      <w:r w:rsidR="00CA4904" w:rsidRPr="000E54CF">
        <w:rPr>
          <w:rFonts w:ascii="Times New Roman" w:eastAsia="Times New Roman" w:hAnsi="Times New Roman" w:cs="Times New Roman"/>
          <w:color w:val="000000" w:themeColor="text1"/>
          <w:sz w:val="24"/>
          <w:szCs w:val="24"/>
        </w:rPr>
        <w:t>Desde que prevista no Edital de licitação, e observado o limite indicado, a CONTRATADA poderá subcontratar partes da obra, serviço ou fornecimento, sem prejuízo das responsabilidades contratuais e legais.</w:t>
      </w:r>
    </w:p>
    <w:p w14:paraId="2BEE1A17" w14:textId="77777777" w:rsidR="00CA4904" w:rsidRPr="000E54CF" w:rsidRDefault="00CA4904" w:rsidP="000E54CF">
      <w:pPr>
        <w:autoSpaceDE w:val="0"/>
        <w:autoSpaceDN w:val="0"/>
        <w:adjustRightInd w:val="0"/>
        <w:spacing w:after="0" w:line="240" w:lineRule="auto"/>
        <w:ind w:right="-1"/>
        <w:rPr>
          <w:rFonts w:ascii="Times New Roman" w:hAnsi="Times New Roman" w:cs="Times New Roman"/>
          <w:color w:val="000000" w:themeColor="text1"/>
          <w:sz w:val="24"/>
          <w:szCs w:val="24"/>
        </w:rPr>
      </w:pPr>
    </w:p>
    <w:p w14:paraId="00000510" w14:textId="7A4A848A" w:rsidR="00DB2069" w:rsidRPr="000E54CF" w:rsidRDefault="00CA4904" w:rsidP="000E54CF">
      <w:pPr>
        <w:tabs>
          <w:tab w:val="left" w:pos="3170"/>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bCs/>
          <w:color w:val="000000" w:themeColor="text1"/>
          <w:sz w:val="24"/>
          <w:szCs w:val="24"/>
        </w:rPr>
        <w:t>Parágrafo Segundo</w:t>
      </w:r>
      <w:r w:rsidRPr="000E54CF">
        <w:rPr>
          <w:rFonts w:ascii="Times New Roman" w:eastAsia="Times New Roman" w:hAnsi="Times New Roman" w:cs="Times New Roman"/>
          <w:color w:val="000000" w:themeColor="text1"/>
          <w:sz w:val="24"/>
          <w:szCs w:val="24"/>
        </w:rPr>
        <w:t xml:space="preserve"> – </w:t>
      </w:r>
      <w:r w:rsidR="00B0237C" w:rsidRPr="000E54CF">
        <w:rPr>
          <w:rFonts w:ascii="Times New Roman" w:eastAsia="Times New Roman" w:hAnsi="Times New Roman" w:cs="Times New Roman"/>
          <w:color w:val="000000" w:themeColor="text1"/>
          <w:sz w:val="24"/>
          <w:szCs w:val="24"/>
        </w:rPr>
        <w:t>A SUBCONTRATADA será solidariamente responsável com a CONTRATADA por todas as obrigações legais e contratuais decorrentes do objeto do Contrato, nos limites da subcontratação, inclusive as de natureza trabalhista e previdenciária.</w:t>
      </w:r>
    </w:p>
    <w:p w14:paraId="0000051D" w14:textId="77777777" w:rsidR="00DB2069" w:rsidRPr="000E54CF" w:rsidRDefault="00DB2069" w:rsidP="000E54CF">
      <w:pPr>
        <w:widowControl w:val="0"/>
        <w:pBdr>
          <w:top w:val="nil"/>
          <w:left w:val="nil"/>
          <w:bottom w:val="nil"/>
          <w:right w:val="nil"/>
          <w:between w:val="nil"/>
        </w:pBdr>
        <w:tabs>
          <w:tab w:val="left" w:pos="3536"/>
          <w:tab w:val="left" w:pos="4708"/>
          <w:tab w:val="left" w:pos="6943"/>
          <w:tab w:val="left" w:pos="8804"/>
        </w:tabs>
        <w:spacing w:after="100" w:afterAutospacing="1" w:line="360" w:lineRule="auto"/>
        <w:ind w:right="-1"/>
        <w:jc w:val="both"/>
        <w:rPr>
          <w:rFonts w:ascii="Times New Roman" w:eastAsia="Times New Roman" w:hAnsi="Times New Roman" w:cs="Times New Roman"/>
          <w:color w:val="000000" w:themeColor="text1"/>
          <w:sz w:val="24"/>
          <w:szCs w:val="24"/>
        </w:rPr>
      </w:pPr>
    </w:p>
    <w:p w14:paraId="0000051E" w14:textId="2A90AEA4" w:rsidR="00DB2069" w:rsidRPr="000E54CF" w:rsidRDefault="00B0237C" w:rsidP="000E54CF">
      <w:pPr>
        <w:pStyle w:val="Ttulo1"/>
        <w:spacing w:before="0" w:after="100" w:afterAutospacing="1" w:line="360" w:lineRule="auto"/>
        <w:ind w:right="-1"/>
        <w:jc w:val="left"/>
        <w:rPr>
          <w:rFonts w:cs="Times New Roman"/>
          <w:color w:val="000000" w:themeColor="text1"/>
          <w:szCs w:val="24"/>
        </w:rPr>
      </w:pPr>
      <w:r w:rsidRPr="000E54CF">
        <w:rPr>
          <w:rFonts w:cs="Times New Roman"/>
          <w:color w:val="000000" w:themeColor="text1"/>
          <w:szCs w:val="24"/>
        </w:rPr>
        <w:t>CLÁUSULA VI</w:t>
      </w:r>
      <w:r w:rsidR="00487DB3" w:rsidRPr="000E54CF">
        <w:rPr>
          <w:rFonts w:cs="Times New Roman"/>
          <w:color w:val="000000" w:themeColor="text1"/>
          <w:szCs w:val="24"/>
        </w:rPr>
        <w:t>GÉS</w:t>
      </w:r>
      <w:r w:rsidRPr="000E54CF">
        <w:rPr>
          <w:rFonts w:cs="Times New Roman"/>
          <w:color w:val="000000" w:themeColor="text1"/>
          <w:szCs w:val="24"/>
        </w:rPr>
        <w:t>IMA – DOTAÇÃO ORÇAMENTÁRIA</w:t>
      </w:r>
    </w:p>
    <w:p w14:paraId="0000051F" w14:textId="24EDDE5D" w:rsidR="00DB2069" w:rsidRPr="000E54CF" w:rsidRDefault="00B0237C" w:rsidP="000E54CF">
      <w:pPr>
        <w:widowControl w:val="0"/>
        <w:pBdr>
          <w:top w:val="nil"/>
          <w:left w:val="nil"/>
          <w:bottom w:val="nil"/>
          <w:right w:val="nil"/>
          <w:between w:val="nil"/>
        </w:pBdr>
        <w:tabs>
          <w:tab w:val="left" w:pos="3536"/>
          <w:tab w:val="left" w:pos="4708"/>
          <w:tab w:val="left" w:pos="6943"/>
          <w:tab w:val="left" w:pos="8804"/>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Os recursos necessários à execução dos serviços ora contratados correrão à</w:t>
      </w:r>
      <w:r w:rsidR="000C2404" w:rsidRPr="000E54CF">
        <w:rPr>
          <w:rFonts w:ascii="Times New Roman" w:eastAsia="Times New Roman" w:hAnsi="Times New Roman" w:cs="Times New Roman"/>
          <w:color w:val="000000" w:themeColor="text1"/>
          <w:sz w:val="24"/>
          <w:szCs w:val="24"/>
        </w:rPr>
        <w:t xml:space="preserve"> conta do Programa de Trabalho,</w:t>
      </w:r>
      <w:r w:rsidRPr="000E54CF">
        <w:rPr>
          <w:rFonts w:ascii="Times New Roman" w:eastAsia="Times New Roman" w:hAnsi="Times New Roman" w:cs="Times New Roman"/>
          <w:color w:val="000000" w:themeColor="text1"/>
          <w:sz w:val="24"/>
          <w:szCs w:val="24"/>
        </w:rPr>
        <w:t xml:space="preserve"> Código d</w:t>
      </w:r>
      <w:r w:rsidR="00B37431" w:rsidRPr="000E54CF">
        <w:rPr>
          <w:rFonts w:ascii="Times New Roman" w:eastAsia="Times New Roman" w:hAnsi="Times New Roman" w:cs="Times New Roman"/>
          <w:color w:val="000000" w:themeColor="text1"/>
          <w:sz w:val="24"/>
          <w:szCs w:val="24"/>
        </w:rPr>
        <w:t>e Despesa__________, tendo sido</w:t>
      </w:r>
      <w:r w:rsidRPr="000E54CF">
        <w:rPr>
          <w:rFonts w:ascii="Times New Roman" w:eastAsia="Times New Roman" w:hAnsi="Times New Roman" w:cs="Times New Roman"/>
          <w:color w:val="000000" w:themeColor="text1"/>
          <w:sz w:val="24"/>
          <w:szCs w:val="24"/>
        </w:rPr>
        <w:t xml:space="preserve"> empenhada </w:t>
      </w:r>
      <w:proofErr w:type="gramStart"/>
      <w:r w:rsidRPr="000E54CF">
        <w:rPr>
          <w:rFonts w:ascii="Times New Roman" w:eastAsia="Times New Roman" w:hAnsi="Times New Roman" w:cs="Times New Roman"/>
          <w:color w:val="000000" w:themeColor="text1"/>
          <w:sz w:val="24"/>
          <w:szCs w:val="24"/>
        </w:rPr>
        <w:t>a  importância</w:t>
      </w:r>
      <w:proofErr w:type="gramEnd"/>
      <w:r w:rsidRPr="000E54CF">
        <w:rPr>
          <w:rFonts w:ascii="Times New Roman" w:eastAsia="Times New Roman" w:hAnsi="Times New Roman" w:cs="Times New Roman"/>
          <w:color w:val="000000" w:themeColor="text1"/>
          <w:sz w:val="24"/>
          <w:szCs w:val="24"/>
        </w:rPr>
        <w:t xml:space="preserve"> de R$</w:t>
      </w:r>
      <w:r w:rsidRPr="000E54CF">
        <w:rPr>
          <w:rFonts w:ascii="Times New Roman" w:eastAsia="Times New Roman" w:hAnsi="Times New Roman" w:cs="Times New Roman"/>
          <w:color w:val="000000" w:themeColor="text1"/>
          <w:sz w:val="24"/>
          <w:szCs w:val="24"/>
          <w:u w:val="single"/>
        </w:rPr>
        <w:t xml:space="preserve"> </w:t>
      </w:r>
      <w:r w:rsidRPr="000E54CF">
        <w:rPr>
          <w:rFonts w:ascii="Times New Roman" w:eastAsia="Times New Roman" w:hAnsi="Times New Roman" w:cs="Times New Roman"/>
          <w:color w:val="000000" w:themeColor="text1"/>
          <w:sz w:val="24"/>
          <w:szCs w:val="24"/>
          <w:u w:val="single"/>
        </w:rPr>
        <w:tab/>
      </w:r>
      <w:r w:rsidRPr="000E54CF">
        <w:rPr>
          <w:rFonts w:ascii="Times New Roman" w:eastAsia="Times New Roman" w:hAnsi="Times New Roman" w:cs="Times New Roman"/>
          <w:color w:val="000000" w:themeColor="text1"/>
          <w:sz w:val="24"/>
          <w:szCs w:val="24"/>
          <w:u w:val="single"/>
        </w:rPr>
        <w:tab/>
      </w:r>
      <w:r w:rsidRPr="000E54CF">
        <w:rPr>
          <w:rFonts w:ascii="Times New Roman" w:eastAsia="Times New Roman" w:hAnsi="Times New Roman" w:cs="Times New Roman"/>
          <w:color w:val="000000" w:themeColor="text1"/>
          <w:sz w:val="24"/>
          <w:szCs w:val="24"/>
        </w:rPr>
        <w:t>, por meio da Nota de Empenho  nº</w:t>
      </w:r>
      <w:r w:rsidRPr="000E54CF">
        <w:rPr>
          <w:rFonts w:ascii="Times New Roman" w:eastAsia="Times New Roman" w:hAnsi="Times New Roman" w:cs="Times New Roman"/>
          <w:color w:val="000000" w:themeColor="text1"/>
          <w:sz w:val="24"/>
          <w:szCs w:val="24"/>
          <w:u w:val="single"/>
        </w:rPr>
        <w:t xml:space="preserve"> </w:t>
      </w:r>
      <w:r w:rsidRPr="000E54CF">
        <w:rPr>
          <w:rFonts w:ascii="Times New Roman" w:eastAsia="Times New Roman" w:hAnsi="Times New Roman" w:cs="Times New Roman"/>
          <w:color w:val="000000" w:themeColor="text1"/>
          <w:sz w:val="24"/>
          <w:szCs w:val="24"/>
          <w:u w:val="single"/>
        </w:rPr>
        <w:tab/>
      </w:r>
      <w:r w:rsidRPr="000E54CF">
        <w:rPr>
          <w:rFonts w:ascii="Times New Roman" w:eastAsia="Times New Roman" w:hAnsi="Times New Roman" w:cs="Times New Roman"/>
          <w:color w:val="000000" w:themeColor="text1"/>
          <w:sz w:val="24"/>
          <w:szCs w:val="24"/>
        </w:rPr>
        <w:t>, ficando o restante a ser empenhado à conta do orçamento do próximo exercício.</w:t>
      </w:r>
    </w:p>
    <w:p w14:paraId="00000520" w14:textId="77777777" w:rsidR="00DB2069" w:rsidRPr="000E54CF" w:rsidRDefault="00DB2069" w:rsidP="000E54CF">
      <w:pPr>
        <w:widowControl w:val="0"/>
        <w:pBdr>
          <w:top w:val="nil"/>
          <w:left w:val="nil"/>
          <w:bottom w:val="nil"/>
          <w:right w:val="nil"/>
          <w:between w:val="nil"/>
        </w:pBdr>
        <w:tabs>
          <w:tab w:val="left" w:pos="3536"/>
          <w:tab w:val="left" w:pos="4708"/>
          <w:tab w:val="left" w:pos="6943"/>
          <w:tab w:val="left" w:pos="8804"/>
        </w:tabs>
        <w:spacing w:after="100" w:afterAutospacing="1" w:line="360" w:lineRule="auto"/>
        <w:ind w:right="-1"/>
        <w:jc w:val="both"/>
        <w:rPr>
          <w:rFonts w:ascii="Times New Roman" w:eastAsia="Times New Roman" w:hAnsi="Times New Roman" w:cs="Times New Roman"/>
          <w:color w:val="000000" w:themeColor="text1"/>
          <w:sz w:val="24"/>
          <w:szCs w:val="24"/>
        </w:rPr>
      </w:pPr>
    </w:p>
    <w:p w14:paraId="00000521" w14:textId="2A940BC5" w:rsidR="00DB2069" w:rsidRPr="000E54CF" w:rsidRDefault="00B0237C" w:rsidP="000E54CF">
      <w:pPr>
        <w:pStyle w:val="Ttulo1"/>
        <w:spacing w:before="0" w:after="100" w:afterAutospacing="1" w:line="360" w:lineRule="auto"/>
        <w:ind w:right="-1"/>
        <w:jc w:val="left"/>
        <w:rPr>
          <w:rFonts w:cs="Times New Roman"/>
          <w:color w:val="000000" w:themeColor="text1"/>
          <w:szCs w:val="24"/>
        </w:rPr>
      </w:pPr>
      <w:r w:rsidRPr="000E54CF">
        <w:rPr>
          <w:rFonts w:cs="Times New Roman"/>
          <w:color w:val="000000" w:themeColor="text1"/>
          <w:szCs w:val="24"/>
        </w:rPr>
        <w:t>CLÁUSULA VIGÉSIMA PRIMEIRA– FORO</w:t>
      </w:r>
    </w:p>
    <w:p w14:paraId="00000522" w14:textId="2F955462"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Fica eleito o Foro Central da Comarca da Capital do Estado do Rio de Janeiro para dirimir quaisquer dúvidas oriundas do presente Contrato, renunciando as partes desde já a qualquer outro, por mais especial ou privilegiado que seja.</w:t>
      </w:r>
    </w:p>
    <w:p w14:paraId="00000523" w14:textId="77777777" w:rsidR="00DB2069" w:rsidRPr="000E54CF" w:rsidRDefault="00DB2069" w:rsidP="000E54CF">
      <w:pPr>
        <w:widowControl w:val="0"/>
        <w:pBdr>
          <w:top w:val="nil"/>
          <w:left w:val="nil"/>
          <w:bottom w:val="nil"/>
          <w:right w:val="nil"/>
          <w:between w:val="nil"/>
        </w:pBdr>
        <w:spacing w:after="100" w:afterAutospacing="1" w:line="360" w:lineRule="auto"/>
        <w:ind w:right="-1"/>
        <w:rPr>
          <w:rFonts w:ascii="Times New Roman" w:eastAsia="Times New Roman" w:hAnsi="Times New Roman" w:cs="Times New Roman"/>
          <w:color w:val="000000" w:themeColor="text1"/>
          <w:sz w:val="24"/>
          <w:szCs w:val="24"/>
        </w:rPr>
      </w:pPr>
    </w:p>
    <w:p w14:paraId="00000524" w14:textId="4DD20699" w:rsidR="00DB2069" w:rsidRPr="00AB1A90" w:rsidRDefault="00B0237C" w:rsidP="000E54CF">
      <w:pPr>
        <w:pStyle w:val="Ttulo1"/>
        <w:spacing w:before="0" w:after="100" w:afterAutospacing="1" w:line="360" w:lineRule="auto"/>
        <w:ind w:right="-1"/>
        <w:jc w:val="left"/>
        <w:rPr>
          <w:rFonts w:cs="Times New Roman"/>
          <w:b w:val="0"/>
          <w:bCs/>
          <w:color w:val="000000" w:themeColor="text1"/>
          <w:szCs w:val="24"/>
        </w:rPr>
      </w:pPr>
      <w:r w:rsidRPr="00AB1A90">
        <w:rPr>
          <w:rFonts w:cs="Times New Roman"/>
          <w:b w:val="0"/>
          <w:bCs/>
          <w:color w:val="000000" w:themeColor="text1"/>
          <w:szCs w:val="24"/>
        </w:rPr>
        <w:lastRenderedPageBreak/>
        <w:t>CLÁUSULA VIGÉSIMA SEGUNDA – PUBLICAÇÃO</w:t>
      </w:r>
    </w:p>
    <w:p w14:paraId="00000526" w14:textId="376BDA00" w:rsidR="00DB2069" w:rsidRPr="00AB1A90" w:rsidRDefault="00AB1A90"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bCs/>
          <w:color w:val="000000" w:themeColor="text1"/>
          <w:sz w:val="24"/>
          <w:szCs w:val="24"/>
        </w:rPr>
      </w:pPr>
      <w:proofErr w:type="gramStart"/>
      <w:r w:rsidRPr="00AB1A90">
        <w:rPr>
          <w:rFonts w:ascii="Times New Roman" w:eastAsia="Times New Roman" w:hAnsi="Times New Roman" w:cs="Times New Roman"/>
          <w:bCs/>
          <w:color w:val="000000" w:themeColor="text1"/>
          <w:sz w:val="24"/>
          <w:szCs w:val="24"/>
        </w:rPr>
        <w:t>O  CONTRATANTE</w:t>
      </w:r>
      <w:proofErr w:type="gramEnd"/>
      <w:r w:rsidRPr="00AB1A90">
        <w:rPr>
          <w:rFonts w:ascii="Times New Roman" w:eastAsia="Times New Roman" w:hAnsi="Times New Roman" w:cs="Times New Roman"/>
          <w:bCs/>
          <w:color w:val="000000" w:themeColor="text1"/>
          <w:sz w:val="24"/>
          <w:szCs w:val="24"/>
        </w:rPr>
        <w:t xml:space="preserve">  promoverá  a  publicação  do  extrato  deste  instrumento no Diário Oficial do Município no prazo estabelecido no art. 441 do RGCAF, às expensas da CONTRATADA, além da</w:t>
      </w:r>
      <w:r>
        <w:rPr>
          <w:rFonts w:ascii="Times New Roman" w:eastAsia="Times New Roman" w:hAnsi="Times New Roman" w:cs="Times New Roman"/>
          <w:bCs/>
          <w:color w:val="000000" w:themeColor="text1"/>
          <w:sz w:val="24"/>
          <w:szCs w:val="24"/>
        </w:rPr>
        <w:t xml:space="preserve"> </w:t>
      </w:r>
      <w:r w:rsidRPr="00AB1A90">
        <w:rPr>
          <w:rFonts w:ascii="Times New Roman" w:eastAsia="Times New Roman" w:hAnsi="Times New Roman" w:cs="Times New Roman"/>
          <w:bCs/>
          <w:color w:val="000000" w:themeColor="text1"/>
          <w:sz w:val="24"/>
          <w:szCs w:val="24"/>
        </w:rPr>
        <w:t xml:space="preserve">divulgação no Portal Nacional de Contratações  Públicas  (PNCP),  nos  termos  do  art.  </w:t>
      </w:r>
      <w:proofErr w:type="gramStart"/>
      <w:r w:rsidRPr="00AB1A90">
        <w:rPr>
          <w:rFonts w:ascii="Times New Roman" w:eastAsia="Times New Roman" w:hAnsi="Times New Roman" w:cs="Times New Roman"/>
          <w:bCs/>
          <w:color w:val="000000" w:themeColor="text1"/>
          <w:sz w:val="24"/>
          <w:szCs w:val="24"/>
        </w:rPr>
        <w:t>94  da</w:t>
      </w:r>
      <w:proofErr w:type="gramEnd"/>
      <w:r w:rsidRPr="00AB1A90">
        <w:rPr>
          <w:rFonts w:ascii="Times New Roman" w:eastAsia="Times New Roman" w:hAnsi="Times New Roman" w:cs="Times New Roman"/>
          <w:bCs/>
          <w:color w:val="000000" w:themeColor="text1"/>
          <w:sz w:val="24"/>
          <w:szCs w:val="24"/>
        </w:rPr>
        <w:t xml:space="preserve">  Lei  Federal  nº 14.133/2021</w:t>
      </w:r>
    </w:p>
    <w:p w14:paraId="00000527" w14:textId="45CFB215"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CLÁUSULA VIGÉSIMA TERCEIRA – FISCALIZAÇÃO FINANCEIRA E ORÇAMENTÁRIA</w:t>
      </w:r>
    </w:p>
    <w:p w14:paraId="00000528" w14:textId="45A6C25C"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O CONTRATANTE providenciará a remessa de cópias autênticas do presente instrumento ao Tribunal de Contas do Município na forma da legislação aplicável.</w:t>
      </w:r>
    </w:p>
    <w:p w14:paraId="00000529"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52A" w14:textId="71D3D3E2" w:rsidR="00DB2069" w:rsidRPr="000E54CF" w:rsidRDefault="00B0237C" w:rsidP="000E54CF">
      <w:pPr>
        <w:pStyle w:val="Ttulo1"/>
        <w:spacing w:before="0" w:after="100" w:afterAutospacing="1" w:line="360" w:lineRule="auto"/>
        <w:ind w:right="-1"/>
        <w:rPr>
          <w:rFonts w:cs="Times New Roman"/>
          <w:color w:val="000000" w:themeColor="text1"/>
          <w:szCs w:val="24"/>
        </w:rPr>
      </w:pPr>
      <w:r w:rsidRPr="000E54CF">
        <w:rPr>
          <w:rFonts w:cs="Times New Roman"/>
          <w:color w:val="000000" w:themeColor="text1"/>
          <w:szCs w:val="24"/>
        </w:rPr>
        <w:t>CLÁUSULA VIGÉSIMA QUARTA – DISPOSIÇÕES FINAIS</w:t>
      </w:r>
    </w:p>
    <w:p w14:paraId="0000052B" w14:textId="18B9F828" w:rsidR="00DB2069" w:rsidRPr="000E54CF" w:rsidRDefault="00B0237C" w:rsidP="000E54CF">
      <w:pPr>
        <w:pStyle w:val="PargrafodaLista"/>
        <w:numPr>
          <w:ilvl w:val="0"/>
          <w:numId w:val="5"/>
        </w:numPr>
        <w:pBdr>
          <w:top w:val="nil"/>
          <w:left w:val="nil"/>
          <w:bottom w:val="nil"/>
          <w:right w:val="nil"/>
          <w:between w:val="nil"/>
        </w:pBdr>
        <w:spacing w:after="100" w:afterAutospacing="1" w:line="360" w:lineRule="auto"/>
        <w:ind w:left="0" w:right="-1" w:firstLine="0"/>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 CONTRATADA se obriga a manter, durante todo o período de execução do Contrato, as condições de habilitação jurídica, qualificação técnica, qualificação econômico-financeira, regularidade fiscal e regularidade trabalhista exigidas no Edital por meio do qual foram licitados os serviços objeto do presente instrumento e o teor da sua proposta de preço, sob pena de rescisão do Contrato.</w:t>
      </w:r>
    </w:p>
    <w:p w14:paraId="0000052C" w14:textId="79D4AD0E" w:rsidR="00DB2069" w:rsidRPr="000E54CF" w:rsidRDefault="00B0237C" w:rsidP="000E54CF">
      <w:pPr>
        <w:widowControl w:val="0"/>
        <w:numPr>
          <w:ilvl w:val="0"/>
          <w:numId w:val="5"/>
        </w:numPr>
        <w:pBdr>
          <w:top w:val="nil"/>
          <w:left w:val="nil"/>
          <w:bottom w:val="nil"/>
          <w:right w:val="nil"/>
          <w:between w:val="nil"/>
        </w:pBdr>
        <w:spacing w:after="100" w:afterAutospacing="1" w:line="360" w:lineRule="auto"/>
        <w:ind w:left="0" w:right="-1" w:firstLine="0"/>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Os ensaios, os testes e demais provas requeridas por normas técnicas oficiais para a verificação da boa execução dos serviços objeto deste Contrato, correm à conta da CONTRATADA.</w:t>
      </w:r>
    </w:p>
    <w:p w14:paraId="0000052D" w14:textId="6BB7F6C6" w:rsidR="00DB2069" w:rsidRPr="000E54CF" w:rsidRDefault="00B0237C" w:rsidP="000E54CF">
      <w:pPr>
        <w:widowControl w:val="0"/>
        <w:numPr>
          <w:ilvl w:val="0"/>
          <w:numId w:val="5"/>
        </w:numPr>
        <w:pBdr>
          <w:top w:val="nil"/>
          <w:left w:val="nil"/>
          <w:bottom w:val="nil"/>
          <w:right w:val="nil"/>
          <w:between w:val="nil"/>
        </w:pBdr>
        <w:spacing w:after="100" w:afterAutospacing="1" w:line="360" w:lineRule="auto"/>
        <w:ind w:left="0" w:right="-1" w:firstLine="0"/>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Na contagem dos prazos, é excluído o dia de início e incluído o do vencimento, e considerar–se–</w:t>
      </w:r>
      <w:proofErr w:type="spellStart"/>
      <w:r w:rsidRPr="000E54CF">
        <w:rPr>
          <w:rFonts w:ascii="Times New Roman" w:eastAsia="Times New Roman" w:hAnsi="Times New Roman" w:cs="Times New Roman"/>
          <w:color w:val="000000" w:themeColor="text1"/>
          <w:sz w:val="24"/>
          <w:szCs w:val="24"/>
        </w:rPr>
        <w:t>ão</w:t>
      </w:r>
      <w:proofErr w:type="spellEnd"/>
      <w:r w:rsidRPr="000E54CF">
        <w:rPr>
          <w:rFonts w:ascii="Times New Roman" w:eastAsia="Times New Roman" w:hAnsi="Times New Roman" w:cs="Times New Roman"/>
          <w:color w:val="000000" w:themeColor="text1"/>
          <w:sz w:val="24"/>
          <w:szCs w:val="24"/>
        </w:rPr>
        <w:t xml:space="preserve"> os dias consecutivos, salvo disposição em contrário. Os prazos somente se iniciam e vencem em dias de expediente no CONTRATANTE. </w:t>
      </w:r>
    </w:p>
    <w:p w14:paraId="0000052E"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52F" w14:textId="0B82E9B1" w:rsidR="00DB2069" w:rsidRPr="000E54CF" w:rsidRDefault="00B37431" w:rsidP="000E54CF">
      <w:pPr>
        <w:widowControl w:val="0"/>
        <w:pBdr>
          <w:top w:val="nil"/>
          <w:left w:val="nil"/>
          <w:bottom w:val="nil"/>
          <w:right w:val="nil"/>
          <w:between w:val="nil"/>
        </w:pBdr>
        <w:tabs>
          <w:tab w:val="left" w:pos="8590"/>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 por estarem justos e</w:t>
      </w:r>
      <w:r w:rsidR="0082644A" w:rsidRPr="000E54CF">
        <w:rPr>
          <w:rFonts w:ascii="Times New Roman" w:eastAsia="Times New Roman" w:hAnsi="Times New Roman" w:cs="Times New Roman"/>
          <w:color w:val="000000" w:themeColor="text1"/>
          <w:sz w:val="24"/>
          <w:szCs w:val="24"/>
        </w:rPr>
        <w:t xml:space="preserve"> acordados,</w:t>
      </w:r>
      <w:r w:rsidR="00B0237C" w:rsidRPr="000E54CF">
        <w:rPr>
          <w:rFonts w:ascii="Times New Roman" w:eastAsia="Times New Roman" w:hAnsi="Times New Roman" w:cs="Times New Roman"/>
          <w:color w:val="000000" w:themeColor="text1"/>
          <w:sz w:val="24"/>
          <w:szCs w:val="24"/>
        </w:rPr>
        <w:t xml:space="preserve"> assinam o presente em _________</w:t>
      </w:r>
      <w:proofErr w:type="gramStart"/>
      <w:r w:rsidR="00B0237C" w:rsidRPr="000E54CF">
        <w:rPr>
          <w:rFonts w:ascii="Times New Roman" w:eastAsia="Times New Roman" w:hAnsi="Times New Roman" w:cs="Times New Roman"/>
          <w:color w:val="000000" w:themeColor="text1"/>
          <w:sz w:val="24"/>
          <w:szCs w:val="24"/>
        </w:rPr>
        <w:t>_(</w:t>
      </w:r>
      <w:proofErr w:type="gramEnd"/>
      <w:r w:rsidRPr="000E54CF">
        <w:rPr>
          <w:rFonts w:ascii="Times New Roman" w:eastAsia="Times New Roman" w:hAnsi="Times New Roman" w:cs="Times New Roman"/>
          <w:color w:val="000000" w:themeColor="text1"/>
          <w:sz w:val="24"/>
          <w:szCs w:val="24"/>
          <w:u w:val="single"/>
        </w:rPr>
        <w:t>__</w:t>
      </w:r>
      <w:r w:rsidR="00B0237C" w:rsidRPr="000E54CF">
        <w:rPr>
          <w:rFonts w:ascii="Times New Roman" w:eastAsia="Times New Roman" w:hAnsi="Times New Roman" w:cs="Times New Roman"/>
          <w:color w:val="000000" w:themeColor="text1"/>
          <w:sz w:val="24"/>
          <w:szCs w:val="24"/>
        </w:rPr>
        <w:t>) vias de igual teor e forma, na presença de duas testemunhas, que também o assinam.</w:t>
      </w:r>
    </w:p>
    <w:p w14:paraId="00000530" w14:textId="77777777" w:rsidR="00DB2069" w:rsidRPr="000E54CF" w:rsidRDefault="00DB2069" w:rsidP="000E54CF">
      <w:pPr>
        <w:widowControl w:val="0"/>
        <w:pBdr>
          <w:top w:val="nil"/>
          <w:left w:val="nil"/>
          <w:bottom w:val="nil"/>
          <w:right w:val="nil"/>
          <w:between w:val="nil"/>
        </w:pBdr>
        <w:spacing w:after="100" w:afterAutospacing="1" w:line="360" w:lineRule="auto"/>
        <w:ind w:right="-1"/>
        <w:rPr>
          <w:rFonts w:ascii="Times New Roman" w:eastAsia="Times New Roman" w:hAnsi="Times New Roman" w:cs="Times New Roman"/>
          <w:color w:val="000000" w:themeColor="text1"/>
          <w:sz w:val="24"/>
          <w:szCs w:val="24"/>
        </w:rPr>
      </w:pPr>
    </w:p>
    <w:p w14:paraId="00000531" w14:textId="77777777" w:rsidR="00DB2069" w:rsidRPr="000E54CF" w:rsidRDefault="00B0237C" w:rsidP="000E54CF">
      <w:pPr>
        <w:widowControl w:val="0"/>
        <w:pBdr>
          <w:top w:val="nil"/>
          <w:left w:val="nil"/>
          <w:bottom w:val="nil"/>
          <w:right w:val="nil"/>
          <w:between w:val="nil"/>
        </w:pBdr>
        <w:tabs>
          <w:tab w:val="left" w:pos="2655"/>
          <w:tab w:val="left" w:pos="5123"/>
          <w:tab w:val="left" w:pos="6126"/>
        </w:tabs>
        <w:spacing w:after="0" w:line="240" w:lineRule="auto"/>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Rio de Janeiro,</w:t>
      </w:r>
      <w:r w:rsidRPr="000E54CF">
        <w:rPr>
          <w:rFonts w:ascii="Times New Roman" w:eastAsia="Times New Roman" w:hAnsi="Times New Roman" w:cs="Times New Roman"/>
          <w:color w:val="000000" w:themeColor="text1"/>
          <w:sz w:val="24"/>
          <w:szCs w:val="24"/>
          <w:u w:val="single"/>
        </w:rPr>
        <w:t xml:space="preserve"> </w:t>
      </w:r>
      <w:r w:rsidRPr="000E54CF">
        <w:rPr>
          <w:rFonts w:ascii="Times New Roman" w:eastAsia="Times New Roman" w:hAnsi="Times New Roman" w:cs="Times New Roman"/>
          <w:color w:val="000000" w:themeColor="text1"/>
          <w:sz w:val="24"/>
          <w:szCs w:val="24"/>
          <w:u w:val="single"/>
        </w:rPr>
        <w:tab/>
      </w:r>
      <w:r w:rsidRPr="000E54CF">
        <w:rPr>
          <w:rFonts w:ascii="Times New Roman" w:eastAsia="Times New Roman" w:hAnsi="Times New Roman" w:cs="Times New Roman"/>
          <w:color w:val="000000" w:themeColor="text1"/>
          <w:sz w:val="24"/>
          <w:szCs w:val="24"/>
        </w:rPr>
        <w:t>de</w:t>
      </w:r>
      <w:r w:rsidRPr="000E54CF">
        <w:rPr>
          <w:rFonts w:ascii="Times New Roman" w:eastAsia="Times New Roman" w:hAnsi="Times New Roman" w:cs="Times New Roman"/>
          <w:color w:val="000000" w:themeColor="text1"/>
          <w:sz w:val="24"/>
          <w:szCs w:val="24"/>
          <w:u w:val="single"/>
        </w:rPr>
        <w:t xml:space="preserve"> </w:t>
      </w:r>
      <w:r w:rsidRPr="000E54CF">
        <w:rPr>
          <w:rFonts w:ascii="Times New Roman" w:eastAsia="Times New Roman" w:hAnsi="Times New Roman" w:cs="Times New Roman"/>
          <w:color w:val="000000" w:themeColor="text1"/>
          <w:sz w:val="24"/>
          <w:szCs w:val="24"/>
          <w:u w:val="single"/>
        </w:rPr>
        <w:tab/>
      </w:r>
      <w:r w:rsidRPr="000E54CF">
        <w:rPr>
          <w:rFonts w:ascii="Times New Roman" w:eastAsia="Times New Roman" w:hAnsi="Times New Roman" w:cs="Times New Roman"/>
          <w:color w:val="000000" w:themeColor="text1"/>
          <w:sz w:val="24"/>
          <w:szCs w:val="24"/>
        </w:rPr>
        <w:t>de</w:t>
      </w:r>
      <w:r w:rsidRPr="000E54CF">
        <w:rPr>
          <w:rFonts w:ascii="Times New Roman" w:eastAsia="Times New Roman" w:hAnsi="Times New Roman" w:cs="Times New Roman"/>
          <w:color w:val="000000" w:themeColor="text1"/>
          <w:sz w:val="24"/>
          <w:szCs w:val="24"/>
          <w:u w:val="single"/>
        </w:rPr>
        <w:t xml:space="preserve"> </w:t>
      </w:r>
      <w:r w:rsidRPr="000E54CF">
        <w:rPr>
          <w:rFonts w:ascii="Times New Roman" w:eastAsia="Times New Roman" w:hAnsi="Times New Roman" w:cs="Times New Roman"/>
          <w:color w:val="000000" w:themeColor="text1"/>
          <w:sz w:val="24"/>
          <w:szCs w:val="24"/>
          <w:u w:val="single"/>
        </w:rPr>
        <w:tab/>
      </w:r>
      <w:r w:rsidRPr="000E54CF">
        <w:rPr>
          <w:rFonts w:ascii="Times New Roman" w:eastAsia="Times New Roman" w:hAnsi="Times New Roman" w:cs="Times New Roman"/>
          <w:color w:val="000000" w:themeColor="text1"/>
          <w:sz w:val="24"/>
          <w:szCs w:val="24"/>
        </w:rPr>
        <w:t>.</w:t>
      </w:r>
    </w:p>
    <w:p w14:paraId="00000532" w14:textId="77777777" w:rsidR="00DB2069" w:rsidRPr="000E54CF" w:rsidRDefault="00DB2069" w:rsidP="000E54CF">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themeColor="text1"/>
          <w:sz w:val="24"/>
          <w:szCs w:val="24"/>
        </w:rPr>
      </w:pPr>
    </w:p>
    <w:p w14:paraId="00000533" w14:textId="77777777" w:rsidR="00DB2069" w:rsidRPr="000E54CF" w:rsidRDefault="00B0237C"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_______________________________________________________________</w:t>
      </w:r>
    </w:p>
    <w:p w14:paraId="00000534" w14:textId="77777777" w:rsidR="00DB2069" w:rsidRPr="000E54CF" w:rsidRDefault="00B0237C"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Agente Público competente do órgão ou entidade contratante</w:t>
      </w:r>
      <w:r w:rsidRPr="000E54CF">
        <w:rPr>
          <w:rFonts w:ascii="Times New Roman" w:eastAsia="Times New Roman" w:hAnsi="Times New Roman" w:cs="Times New Roman"/>
          <w:color w:val="000000" w:themeColor="text1"/>
          <w:sz w:val="24"/>
          <w:szCs w:val="24"/>
        </w:rPr>
        <w:t xml:space="preserve"> </w:t>
      </w:r>
    </w:p>
    <w:p w14:paraId="00000535" w14:textId="77777777" w:rsidR="00DB2069" w:rsidRPr="000E54CF" w:rsidRDefault="00B0237C"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(Nome, cargo, matrícula e lotação)</w:t>
      </w:r>
    </w:p>
    <w:p w14:paraId="00000536" w14:textId="77777777" w:rsidR="00DB2069" w:rsidRPr="000E54CF" w:rsidRDefault="00DB2069"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p>
    <w:p w14:paraId="00000537" w14:textId="77777777" w:rsidR="00DB2069" w:rsidRPr="000E54CF" w:rsidRDefault="00B0237C"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_______________________________________________________________</w:t>
      </w:r>
    </w:p>
    <w:p w14:paraId="00000538" w14:textId="77777777" w:rsidR="00DB2069" w:rsidRPr="000E54CF" w:rsidRDefault="00B0237C"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Representante Legal da Empresa contratada</w:t>
      </w:r>
    </w:p>
    <w:p w14:paraId="00000539" w14:textId="77777777" w:rsidR="00DB2069" w:rsidRPr="000E54CF" w:rsidRDefault="00B0237C"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(Nome, cargo e carimbo da empresa)</w:t>
      </w:r>
    </w:p>
    <w:p w14:paraId="0000053A" w14:textId="77777777" w:rsidR="00DB2069" w:rsidRPr="000E54CF" w:rsidRDefault="00DB2069"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p>
    <w:p w14:paraId="0000053B" w14:textId="77777777" w:rsidR="00DB2069" w:rsidRPr="000E54CF" w:rsidRDefault="00B0237C"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_______________________________________________________________</w:t>
      </w:r>
    </w:p>
    <w:p w14:paraId="0000053C" w14:textId="77777777" w:rsidR="00DB2069" w:rsidRPr="000E54CF" w:rsidRDefault="00B0237C"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b/>
          <w:color w:val="000000" w:themeColor="text1"/>
          <w:sz w:val="24"/>
          <w:szCs w:val="24"/>
        </w:rPr>
        <w:t>Testemunha</w:t>
      </w:r>
    </w:p>
    <w:p w14:paraId="0000053D" w14:textId="77777777" w:rsidR="00DB2069" w:rsidRPr="000E54CF" w:rsidRDefault="00B0237C"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(Nome, cargo, matrícula e lotação)</w:t>
      </w:r>
    </w:p>
    <w:p w14:paraId="0000053E" w14:textId="77777777" w:rsidR="00DB2069" w:rsidRPr="000E54CF" w:rsidRDefault="00DB2069"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p>
    <w:p w14:paraId="0000053F" w14:textId="77777777" w:rsidR="00DB2069" w:rsidRPr="000E54CF" w:rsidRDefault="00B0237C"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_______________________________________________________________</w:t>
      </w:r>
    </w:p>
    <w:p w14:paraId="00000540" w14:textId="77777777" w:rsidR="00DB2069" w:rsidRPr="000E54CF" w:rsidRDefault="00B0237C"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b/>
          <w:bCs/>
          <w:color w:val="000000" w:themeColor="text1"/>
          <w:sz w:val="24"/>
          <w:szCs w:val="24"/>
        </w:rPr>
      </w:pPr>
      <w:r w:rsidRPr="000E54CF">
        <w:rPr>
          <w:rFonts w:ascii="Times New Roman" w:eastAsia="Times New Roman" w:hAnsi="Times New Roman" w:cs="Times New Roman"/>
          <w:b/>
          <w:bCs/>
          <w:color w:val="000000" w:themeColor="text1"/>
          <w:sz w:val="24"/>
          <w:szCs w:val="24"/>
        </w:rPr>
        <w:t>Testemunha</w:t>
      </w:r>
    </w:p>
    <w:p w14:paraId="00000541" w14:textId="77777777" w:rsidR="00DB2069" w:rsidRPr="000E54CF" w:rsidRDefault="00B0237C" w:rsidP="000E54CF">
      <w:pPr>
        <w:widowControl w:val="0"/>
        <w:pBdr>
          <w:top w:val="nil"/>
          <w:left w:val="nil"/>
          <w:bottom w:val="nil"/>
          <w:right w:val="nil"/>
          <w:between w:val="nil"/>
        </w:pBdr>
        <w:spacing w:after="0" w:line="240" w:lineRule="auto"/>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(Nome, cargo, matrícula e lotação)</w:t>
      </w:r>
    </w:p>
    <w:p w14:paraId="0000054A" w14:textId="36DF4992" w:rsidR="00DB2069" w:rsidRPr="000E54CF" w:rsidRDefault="00B0237C" w:rsidP="000E54CF">
      <w:pPr>
        <w:spacing w:after="100" w:afterAutospacing="1" w:line="360" w:lineRule="auto"/>
        <w:ind w:right="-1"/>
        <w:rPr>
          <w:rFonts w:ascii="Times New Roman" w:eastAsia="Times New Roman" w:hAnsi="Times New Roman" w:cs="Times New Roman"/>
          <w:b/>
          <w:color w:val="000000" w:themeColor="text1"/>
          <w:sz w:val="24"/>
          <w:szCs w:val="24"/>
        </w:rPr>
      </w:pPr>
      <w:r w:rsidRPr="000E54CF">
        <w:rPr>
          <w:rFonts w:ascii="Times New Roman" w:hAnsi="Times New Roman" w:cs="Times New Roman"/>
          <w:color w:val="000000" w:themeColor="text1"/>
          <w:sz w:val="24"/>
          <w:szCs w:val="24"/>
        </w:rPr>
        <w:br w:type="page"/>
      </w:r>
    </w:p>
    <w:p w14:paraId="0000054B" w14:textId="77435AED" w:rsidR="00DB2069" w:rsidRPr="000E54CF" w:rsidRDefault="00B0237C" w:rsidP="000E54CF">
      <w:pPr>
        <w:pStyle w:val="Ttulo1"/>
        <w:spacing w:before="0" w:after="100" w:afterAutospacing="1" w:line="360" w:lineRule="auto"/>
        <w:ind w:right="-1"/>
        <w:jc w:val="center"/>
        <w:rPr>
          <w:rFonts w:cs="Times New Roman"/>
          <w:color w:val="000000" w:themeColor="text1"/>
          <w:szCs w:val="24"/>
        </w:rPr>
      </w:pPr>
      <w:r w:rsidRPr="000E54CF">
        <w:rPr>
          <w:rFonts w:cs="Times New Roman"/>
          <w:color w:val="000000" w:themeColor="text1"/>
          <w:szCs w:val="24"/>
        </w:rPr>
        <w:lastRenderedPageBreak/>
        <w:t>ANEXO II</w:t>
      </w:r>
      <w:r w:rsidR="00507A2B" w:rsidRPr="000E54CF">
        <w:rPr>
          <w:rFonts w:cs="Times New Roman"/>
          <w:color w:val="000000" w:themeColor="text1"/>
          <w:szCs w:val="24"/>
        </w:rPr>
        <w:t>I</w:t>
      </w:r>
    </w:p>
    <w:p w14:paraId="0000054C"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DECLARAÇÃO DE RESPONSABILIZAÇÃO CIVIL E ADMINISTRATIVA</w:t>
      </w:r>
    </w:p>
    <w:p w14:paraId="0000054E"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Para a execução deste instrumento jurídico, as partes declaram conhecer a Lei Federal nº 12.846/2013, se comprometem a atuar de forma ética, íntegra, legal e transparente, e estão cientes de que não poderão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deste contrato, ou de outra forma a ele não relacionada.</w:t>
      </w:r>
    </w:p>
    <w:p w14:paraId="00000550"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Parágrafo primeiro – A responsabilização da pessoa jurídica subsiste nas hipóteses de alteração contratual, transformação, incorporação, fusão ou cisão societária, ressalvados os atos lesivos ocorridos antes da data da fusão ou incorporação, quando a responsabilidade da sucessora será restrita à obrigação de pagamento de multa e reparação integral do dano causado, até o limite do patrimônio transferido.</w:t>
      </w:r>
    </w:p>
    <w:p w14:paraId="527D40A7" w14:textId="6E041DB9" w:rsidR="009D65FF"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Parágrafo segundo – As sociedades controladoras, controladas, coligadas ou, no âmbito do respectivo contrato, as consorciadas serão solidariamente responsáveis pela prática dos atos previstos nesta Lei, restringindo–se tal responsabilidade à obrigação de pagamento de multa e reparação integral do dano causado.</w:t>
      </w:r>
    </w:p>
    <w:p w14:paraId="00000554"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Rio de Janeiro, _____ de _____________ </w:t>
      </w:r>
      <w:proofErr w:type="spellStart"/>
      <w:r w:rsidRPr="000E54CF">
        <w:rPr>
          <w:rFonts w:ascii="Times New Roman" w:eastAsia="Times New Roman" w:hAnsi="Times New Roman" w:cs="Times New Roman"/>
          <w:color w:val="000000" w:themeColor="text1"/>
          <w:sz w:val="24"/>
          <w:szCs w:val="24"/>
        </w:rPr>
        <w:t>de</w:t>
      </w:r>
      <w:proofErr w:type="spellEnd"/>
      <w:r w:rsidRPr="000E54CF">
        <w:rPr>
          <w:rFonts w:ascii="Times New Roman" w:eastAsia="Times New Roman" w:hAnsi="Times New Roman" w:cs="Times New Roman"/>
          <w:color w:val="000000" w:themeColor="text1"/>
          <w:sz w:val="24"/>
          <w:szCs w:val="24"/>
        </w:rPr>
        <w:t xml:space="preserve"> _____.</w:t>
      </w:r>
    </w:p>
    <w:p w14:paraId="00000557"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___________________________________________________</w:t>
      </w:r>
    </w:p>
    <w:p w14:paraId="0000055A" w14:textId="0CE0349C"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AGENTE PÚBLICO</w:t>
      </w:r>
      <w:r w:rsidR="00DA341F" w:rsidRPr="000E54CF">
        <w:rPr>
          <w:rFonts w:ascii="Times New Roman" w:eastAsia="Times New Roman" w:hAnsi="Times New Roman" w:cs="Times New Roman"/>
          <w:color w:val="000000" w:themeColor="text1"/>
          <w:sz w:val="24"/>
          <w:szCs w:val="24"/>
        </w:rPr>
        <w:t xml:space="preserve"> </w:t>
      </w:r>
      <w:r w:rsidRPr="000E54CF">
        <w:rPr>
          <w:rFonts w:ascii="Times New Roman" w:eastAsia="Times New Roman" w:hAnsi="Times New Roman" w:cs="Times New Roman"/>
          <w:color w:val="000000" w:themeColor="text1"/>
          <w:sz w:val="24"/>
          <w:szCs w:val="24"/>
        </w:rPr>
        <w:t>(Nome, cargo, matrícula e lotação)</w:t>
      </w:r>
    </w:p>
    <w:p w14:paraId="0000055B"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___________________________________________________</w:t>
      </w:r>
    </w:p>
    <w:p w14:paraId="0000055C"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REPRESENTANTE LEGAL DA EMPRESA</w:t>
      </w:r>
    </w:p>
    <w:p w14:paraId="0000055D"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(Nome, cargo e carimbo da empresa) </w:t>
      </w:r>
    </w:p>
    <w:p w14:paraId="0000055E" w14:textId="77777777" w:rsidR="00DB2069" w:rsidRPr="000E54CF" w:rsidRDefault="00B0237C" w:rsidP="000E54CF">
      <w:pP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br w:type="page"/>
      </w:r>
    </w:p>
    <w:p w14:paraId="00000571" w14:textId="59880565" w:rsidR="00DB2069" w:rsidRPr="000E54CF" w:rsidRDefault="00B0237C" w:rsidP="000E54CF">
      <w:pPr>
        <w:pStyle w:val="Ttulo1"/>
        <w:spacing w:before="0" w:after="100" w:afterAutospacing="1" w:line="360" w:lineRule="auto"/>
        <w:ind w:right="-1"/>
        <w:jc w:val="center"/>
        <w:rPr>
          <w:rFonts w:cs="Times New Roman"/>
          <w:color w:val="000000" w:themeColor="text1"/>
          <w:szCs w:val="24"/>
        </w:rPr>
      </w:pPr>
      <w:r w:rsidRPr="000E54CF">
        <w:rPr>
          <w:rFonts w:cs="Times New Roman"/>
          <w:color w:val="000000" w:themeColor="text1"/>
          <w:szCs w:val="24"/>
        </w:rPr>
        <w:lastRenderedPageBreak/>
        <w:t>ANEXO</w:t>
      </w:r>
      <w:r w:rsidR="006004CC" w:rsidRPr="000E54CF">
        <w:rPr>
          <w:rFonts w:cs="Times New Roman"/>
          <w:color w:val="000000" w:themeColor="text1"/>
          <w:szCs w:val="24"/>
        </w:rPr>
        <w:t xml:space="preserve"> IV</w:t>
      </w:r>
    </w:p>
    <w:p w14:paraId="00000572"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DECLARAÇÃO DE INEXISTÊNCIA DE NEPOTISMO</w:t>
      </w:r>
    </w:p>
    <w:p w14:paraId="00000573"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color w:val="000000" w:themeColor="text1"/>
          <w:sz w:val="24"/>
          <w:szCs w:val="24"/>
        </w:rPr>
      </w:pPr>
    </w:p>
    <w:p w14:paraId="00000575"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14:paraId="00000576"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577"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Rio de Janeiro, _____ de _____________ </w:t>
      </w:r>
      <w:proofErr w:type="spellStart"/>
      <w:r w:rsidRPr="000E54CF">
        <w:rPr>
          <w:rFonts w:ascii="Times New Roman" w:eastAsia="Times New Roman" w:hAnsi="Times New Roman" w:cs="Times New Roman"/>
          <w:color w:val="000000" w:themeColor="text1"/>
          <w:sz w:val="24"/>
          <w:szCs w:val="24"/>
        </w:rPr>
        <w:t>de</w:t>
      </w:r>
      <w:proofErr w:type="spellEnd"/>
      <w:r w:rsidRPr="000E54CF">
        <w:rPr>
          <w:rFonts w:ascii="Times New Roman" w:eastAsia="Times New Roman" w:hAnsi="Times New Roman" w:cs="Times New Roman"/>
          <w:color w:val="000000" w:themeColor="text1"/>
          <w:sz w:val="24"/>
          <w:szCs w:val="24"/>
        </w:rPr>
        <w:t xml:space="preserve"> _____.</w:t>
      </w:r>
    </w:p>
    <w:p w14:paraId="0000057A"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color w:val="000000" w:themeColor="text1"/>
          <w:sz w:val="24"/>
          <w:szCs w:val="24"/>
        </w:rPr>
      </w:pPr>
    </w:p>
    <w:p w14:paraId="0000057B"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___________________________________________________</w:t>
      </w:r>
    </w:p>
    <w:p w14:paraId="0000057C"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CONTRATADA</w:t>
      </w:r>
    </w:p>
    <w:p w14:paraId="0000057D"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REPRESENTANTE LEGAL DA EMPRESA</w:t>
      </w:r>
    </w:p>
    <w:p w14:paraId="0000057E"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(Nome, cargo e carimbo da empresa) </w:t>
      </w:r>
    </w:p>
    <w:p w14:paraId="0000057F" w14:textId="77777777" w:rsidR="00DB2069" w:rsidRPr="000E54CF" w:rsidRDefault="00B0237C" w:rsidP="000E54CF">
      <w:pP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br w:type="page"/>
      </w:r>
    </w:p>
    <w:p w14:paraId="00000581" w14:textId="5243E01D" w:rsidR="00DB2069" w:rsidRPr="000E54CF" w:rsidRDefault="00B0237C" w:rsidP="000E54CF">
      <w:pPr>
        <w:pStyle w:val="Ttulo1"/>
        <w:spacing w:before="0" w:after="100" w:afterAutospacing="1" w:line="360" w:lineRule="auto"/>
        <w:ind w:right="-1"/>
        <w:jc w:val="center"/>
        <w:rPr>
          <w:rFonts w:cs="Times New Roman"/>
          <w:color w:val="000000" w:themeColor="text1"/>
          <w:szCs w:val="24"/>
        </w:rPr>
      </w:pPr>
      <w:r w:rsidRPr="000E54CF">
        <w:rPr>
          <w:rFonts w:cs="Times New Roman"/>
          <w:color w:val="000000" w:themeColor="text1"/>
          <w:szCs w:val="24"/>
        </w:rPr>
        <w:lastRenderedPageBreak/>
        <w:t>ANEXO V</w:t>
      </w:r>
    </w:p>
    <w:p w14:paraId="00000582"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DECLARAÇÃO DE CUMPRIMENTO DAS NORMAS DE SAÚDE E SEGURANÇA DO TRABALHO</w:t>
      </w:r>
    </w:p>
    <w:p w14:paraId="00000584"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585"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DECLARO, sob a penas da lei e para os devidos fins de comprovação junto ao(à) ___________________ [órgão ou entidade CONTRATANTE], que, na execução do presente contrato, são devidamente observadas as normas de saúde e segurança do trabalho pertinentes. </w:t>
      </w:r>
    </w:p>
    <w:p w14:paraId="00000586"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588"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Rio de Janeiro, _____ de _____________ </w:t>
      </w:r>
      <w:proofErr w:type="spellStart"/>
      <w:r w:rsidRPr="000E54CF">
        <w:rPr>
          <w:rFonts w:ascii="Times New Roman" w:eastAsia="Times New Roman" w:hAnsi="Times New Roman" w:cs="Times New Roman"/>
          <w:color w:val="000000" w:themeColor="text1"/>
          <w:sz w:val="24"/>
          <w:szCs w:val="24"/>
        </w:rPr>
        <w:t>de</w:t>
      </w:r>
      <w:proofErr w:type="spellEnd"/>
      <w:r w:rsidRPr="000E54CF">
        <w:rPr>
          <w:rFonts w:ascii="Times New Roman" w:eastAsia="Times New Roman" w:hAnsi="Times New Roman" w:cs="Times New Roman"/>
          <w:color w:val="000000" w:themeColor="text1"/>
          <w:sz w:val="24"/>
          <w:szCs w:val="24"/>
        </w:rPr>
        <w:t xml:space="preserve"> _____.</w:t>
      </w:r>
    </w:p>
    <w:p w14:paraId="00000589"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color w:val="000000" w:themeColor="text1"/>
          <w:sz w:val="24"/>
          <w:szCs w:val="24"/>
        </w:rPr>
      </w:pPr>
    </w:p>
    <w:p w14:paraId="0000058A"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color w:val="000000" w:themeColor="text1"/>
          <w:sz w:val="24"/>
          <w:szCs w:val="24"/>
        </w:rPr>
      </w:pPr>
    </w:p>
    <w:p w14:paraId="0000058B"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color w:val="000000" w:themeColor="text1"/>
          <w:sz w:val="24"/>
          <w:szCs w:val="24"/>
        </w:rPr>
      </w:pPr>
    </w:p>
    <w:p w14:paraId="0000058C"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___________________________________________________</w:t>
      </w:r>
    </w:p>
    <w:p w14:paraId="0000058D"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CONTRATADA</w:t>
      </w:r>
    </w:p>
    <w:p w14:paraId="0000058E"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REPRESENTANTE LEGAL DA EMPRESA</w:t>
      </w:r>
    </w:p>
    <w:p w14:paraId="0000058F"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(Nome, cargo e carimbo da empresa) </w:t>
      </w:r>
    </w:p>
    <w:p w14:paraId="00000590" w14:textId="77777777" w:rsidR="00DB2069" w:rsidRPr="000E54CF" w:rsidRDefault="00B0237C" w:rsidP="000E54CF">
      <w:pP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br w:type="page"/>
      </w:r>
    </w:p>
    <w:p w14:paraId="00000591" w14:textId="23A42B5E" w:rsidR="00DB2069" w:rsidRPr="000E54CF" w:rsidRDefault="00B0237C" w:rsidP="000E54CF">
      <w:pPr>
        <w:pStyle w:val="Ttulo1"/>
        <w:spacing w:before="0" w:after="100" w:afterAutospacing="1" w:line="360" w:lineRule="auto"/>
        <w:ind w:right="-1"/>
        <w:jc w:val="center"/>
        <w:rPr>
          <w:rFonts w:cs="Times New Roman"/>
          <w:color w:val="000000" w:themeColor="text1"/>
          <w:szCs w:val="24"/>
        </w:rPr>
      </w:pPr>
      <w:r w:rsidRPr="000E54CF">
        <w:rPr>
          <w:rFonts w:cs="Times New Roman"/>
          <w:color w:val="000000" w:themeColor="text1"/>
          <w:szCs w:val="24"/>
        </w:rPr>
        <w:lastRenderedPageBreak/>
        <w:t xml:space="preserve">ANEXO </w:t>
      </w:r>
      <w:r w:rsidR="0063481D">
        <w:rPr>
          <w:rFonts w:cs="Times New Roman"/>
          <w:color w:val="000000" w:themeColor="text1"/>
          <w:szCs w:val="24"/>
        </w:rPr>
        <w:t>VI</w:t>
      </w:r>
    </w:p>
    <w:p w14:paraId="00000592" w14:textId="47308AAD" w:rsidR="00DB2069" w:rsidRPr="000E54CF" w:rsidRDefault="00B0237C"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DECLARAÇÃO REF. ARTIGO 2º, PARÁGRAFO ÚNICO, DO DECRETO RIO N</w:t>
      </w:r>
      <w:r w:rsidRPr="000E54CF">
        <w:rPr>
          <w:rFonts w:ascii="Times New Roman" w:eastAsia="Times New Roman" w:hAnsi="Times New Roman" w:cs="Times New Roman"/>
          <w:color w:val="000000" w:themeColor="text1"/>
          <w:sz w:val="24"/>
          <w:szCs w:val="24"/>
        </w:rPr>
        <w:t>º</w:t>
      </w:r>
      <w:r w:rsidRPr="000E54CF">
        <w:rPr>
          <w:rFonts w:ascii="Times New Roman" w:eastAsia="Times New Roman" w:hAnsi="Times New Roman" w:cs="Times New Roman"/>
          <w:b/>
          <w:color w:val="000000" w:themeColor="text1"/>
          <w:sz w:val="24"/>
          <w:szCs w:val="24"/>
        </w:rPr>
        <w:t xml:space="preserve"> 19.381/2001 E ART. 48</w:t>
      </w:r>
      <w:r w:rsidR="008B5DC6" w:rsidRPr="000E54CF">
        <w:rPr>
          <w:rFonts w:ascii="Times New Roman" w:eastAsia="Times New Roman" w:hAnsi="Times New Roman" w:cs="Times New Roman"/>
          <w:b/>
          <w:color w:val="000000" w:themeColor="text1"/>
          <w:sz w:val="24"/>
          <w:szCs w:val="24"/>
        </w:rPr>
        <w:t>, INCISO I,</w:t>
      </w:r>
      <w:r w:rsidRPr="000E54CF">
        <w:rPr>
          <w:rFonts w:ascii="Times New Roman" w:eastAsia="Times New Roman" w:hAnsi="Times New Roman" w:cs="Times New Roman"/>
          <w:b/>
          <w:color w:val="000000" w:themeColor="text1"/>
          <w:sz w:val="24"/>
          <w:szCs w:val="24"/>
        </w:rPr>
        <w:t xml:space="preserve"> DO DECRETO MUNICIPAL N°. 44.698/18 </w:t>
      </w:r>
    </w:p>
    <w:p w14:paraId="00000594" w14:textId="77777777" w:rsidR="00DB2069" w:rsidRPr="000E54CF" w:rsidRDefault="00B0237C" w:rsidP="000E54CF">
      <w:pPr>
        <w:widowControl w:val="0"/>
        <w:pBdr>
          <w:top w:val="nil"/>
          <w:left w:val="nil"/>
          <w:bottom w:val="nil"/>
          <w:right w:val="nil"/>
          <w:between w:val="nil"/>
        </w:pBd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(em papel timbrado da empresa)</w:t>
      </w:r>
    </w:p>
    <w:p w14:paraId="00000596" w14:textId="777777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[denominação/razão social da sociedade empresarial]</w:t>
      </w:r>
    </w:p>
    <w:p w14:paraId="00000597" w14:textId="77777777" w:rsidR="00DB2069" w:rsidRPr="000E54CF" w:rsidRDefault="00B0237C" w:rsidP="000E54CF">
      <w:pPr>
        <w:tabs>
          <w:tab w:val="left" w:pos="5980"/>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Cadastro Nacional de Pessoas Jurídicas – CNPJ n°____________.</w:t>
      </w:r>
    </w:p>
    <w:p w14:paraId="00000598" w14:textId="777777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[endereço da sociedade empresarial]</w:t>
      </w:r>
    </w:p>
    <w:p w14:paraId="0000059A" w14:textId="77DAE4F9"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DECLARAMOS, sob as penalidades cabíveis, que não participam dos nossos quadros funcionais, profissional que tenha ocupado cargo integrante dos 1º e 2º escalões da Administração Direta ou Indireta do Município, nos últimos 12 (doze) meses, nos termos do parágrafo único do artigo 2º do Decreto Rio nº 19.381/01, bem como do artigo 48</w:t>
      </w:r>
      <w:r w:rsidR="008B5DC6" w:rsidRPr="000E54CF">
        <w:rPr>
          <w:rFonts w:ascii="Times New Roman" w:eastAsia="Times New Roman" w:hAnsi="Times New Roman" w:cs="Times New Roman"/>
          <w:color w:val="000000" w:themeColor="text1"/>
          <w:sz w:val="24"/>
          <w:szCs w:val="24"/>
        </w:rPr>
        <w:t>, inciso I,</w:t>
      </w:r>
      <w:r w:rsidRPr="000E54CF">
        <w:rPr>
          <w:rFonts w:ascii="Times New Roman" w:eastAsia="Times New Roman" w:hAnsi="Times New Roman" w:cs="Times New Roman"/>
          <w:color w:val="000000" w:themeColor="text1"/>
          <w:sz w:val="24"/>
          <w:szCs w:val="24"/>
        </w:rPr>
        <w:t xml:space="preserve"> do Decreto Municipal nº 44.698/18.</w:t>
      </w:r>
    </w:p>
    <w:p w14:paraId="0000059B" w14:textId="01C49DA3"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14:paraId="0000059C" w14:textId="777777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DECLARAMOS, ainda,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14:paraId="0000059E" w14:textId="77777777" w:rsidR="00DB2069" w:rsidRPr="000E54CF" w:rsidRDefault="00B0237C"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Rio de Janeiro, _____ de ___________________de _______.</w:t>
      </w:r>
    </w:p>
    <w:p w14:paraId="0000059F" w14:textId="77777777" w:rsidR="00DB2069" w:rsidRPr="000E54CF" w:rsidRDefault="00DB2069" w:rsidP="000E54CF">
      <w:pPr>
        <w:spacing w:after="100" w:afterAutospacing="1" w:line="360" w:lineRule="auto"/>
        <w:ind w:right="-1"/>
        <w:jc w:val="both"/>
        <w:rPr>
          <w:rFonts w:ascii="Times New Roman" w:eastAsia="Times New Roman" w:hAnsi="Times New Roman" w:cs="Times New Roman"/>
          <w:color w:val="000000" w:themeColor="text1"/>
          <w:sz w:val="24"/>
          <w:szCs w:val="24"/>
        </w:rPr>
      </w:pPr>
    </w:p>
    <w:p w14:paraId="000005A0" w14:textId="77777777" w:rsidR="00DB2069" w:rsidRPr="000E54CF" w:rsidRDefault="00B0237C" w:rsidP="000E54CF">
      <w:pP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lastRenderedPageBreak/>
        <w:t>______________________________________________________</w:t>
      </w:r>
    </w:p>
    <w:p w14:paraId="000005A1"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CONTRATADA</w:t>
      </w:r>
    </w:p>
    <w:p w14:paraId="000005A2"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REPRESENTANTE LEGAL DA EMPRESA</w:t>
      </w:r>
    </w:p>
    <w:p w14:paraId="000005A3"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(Nome, cargo e carimbo da empresa)</w:t>
      </w:r>
    </w:p>
    <w:p w14:paraId="303C3C76" w14:textId="77777777" w:rsidR="00BC7C01" w:rsidRPr="000E54CF" w:rsidRDefault="00B0237C" w:rsidP="000E54CF">
      <w:pPr>
        <w:spacing w:after="100" w:afterAutospacing="1" w:line="360" w:lineRule="auto"/>
        <w:ind w:right="-1"/>
        <w:jc w:val="center"/>
        <w:rPr>
          <w:rFonts w:ascii="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br w:type="page"/>
      </w:r>
    </w:p>
    <w:p w14:paraId="4802C28E" w14:textId="77777777" w:rsidR="00BC7C01" w:rsidRPr="000E54CF" w:rsidRDefault="00BC7C01" w:rsidP="000E54CF">
      <w:pPr>
        <w:spacing w:after="100" w:afterAutospacing="1" w:line="360" w:lineRule="auto"/>
        <w:ind w:right="-1"/>
        <w:jc w:val="center"/>
        <w:rPr>
          <w:rFonts w:ascii="Times New Roman" w:hAnsi="Times New Roman" w:cs="Times New Roman"/>
          <w:color w:val="000000" w:themeColor="text1"/>
          <w:sz w:val="24"/>
          <w:szCs w:val="24"/>
        </w:rPr>
      </w:pPr>
    </w:p>
    <w:p w14:paraId="000005A5" w14:textId="6C2078CE" w:rsidR="00DB2069" w:rsidRPr="000E54CF" w:rsidRDefault="00B0237C" w:rsidP="000E54CF">
      <w:pPr>
        <w:spacing w:after="100" w:afterAutospacing="1" w:line="360" w:lineRule="auto"/>
        <w:ind w:right="-1"/>
        <w:jc w:val="center"/>
        <w:rPr>
          <w:rFonts w:ascii="Times New Roman" w:hAnsi="Times New Roman" w:cs="Times New Roman"/>
          <w:b/>
          <w:bCs/>
          <w:color w:val="000000" w:themeColor="text1"/>
          <w:sz w:val="24"/>
          <w:szCs w:val="24"/>
        </w:rPr>
      </w:pPr>
      <w:r w:rsidRPr="000E54CF">
        <w:rPr>
          <w:rFonts w:ascii="Times New Roman" w:hAnsi="Times New Roman" w:cs="Times New Roman"/>
          <w:b/>
          <w:bCs/>
          <w:color w:val="000000" w:themeColor="text1"/>
          <w:sz w:val="24"/>
          <w:szCs w:val="24"/>
        </w:rPr>
        <w:t>ANEXO VI</w:t>
      </w:r>
      <w:r w:rsidR="0063481D">
        <w:rPr>
          <w:rFonts w:ascii="Times New Roman" w:hAnsi="Times New Roman" w:cs="Times New Roman"/>
          <w:b/>
          <w:bCs/>
          <w:color w:val="000000" w:themeColor="text1"/>
          <w:sz w:val="24"/>
          <w:szCs w:val="24"/>
        </w:rPr>
        <w:t>I</w:t>
      </w:r>
    </w:p>
    <w:p w14:paraId="000005A6" w14:textId="77777777" w:rsidR="00DB2069" w:rsidRPr="000E54CF" w:rsidRDefault="00B0237C" w:rsidP="000E54CF">
      <w:pPr>
        <w:pBdr>
          <w:top w:val="nil"/>
          <w:left w:val="nil"/>
          <w:bottom w:val="nil"/>
          <w:right w:val="nil"/>
          <w:between w:val="nil"/>
        </w:pBdr>
        <w:spacing w:after="100" w:afterAutospacing="1" w:line="360" w:lineRule="auto"/>
        <w:ind w:right="-1"/>
        <w:jc w:val="center"/>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bCs/>
          <w:color w:val="000000" w:themeColor="text1"/>
          <w:sz w:val="24"/>
          <w:szCs w:val="24"/>
        </w:rPr>
        <w:t>DECLARAÇÃO REF. A</w:t>
      </w:r>
      <w:r w:rsidRPr="000E54CF">
        <w:rPr>
          <w:rFonts w:ascii="Times New Roman" w:eastAsia="Times New Roman" w:hAnsi="Times New Roman" w:cs="Times New Roman"/>
          <w:b/>
          <w:color w:val="000000" w:themeColor="text1"/>
          <w:sz w:val="24"/>
          <w:szCs w:val="24"/>
        </w:rPr>
        <w:t>O DECRETO RIO Nº 23.445/2003</w:t>
      </w:r>
    </w:p>
    <w:p w14:paraId="000005A8"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(em papel timbrado da empresa)</w:t>
      </w:r>
    </w:p>
    <w:p w14:paraId="000005AB"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____________________________________ [órgão ou entidade licitante] Ref. Licitação n° ___/____ ________________________________________ [denominação/razão social da sociedade empresarial], inscrita no Cadastro Nacional de Pessoas Jurídicas – CNPJ sob o n° __________________, por intermédio do seu(sua)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14:paraId="000005AD" w14:textId="77777777" w:rsidR="00DB2069" w:rsidRPr="000E54CF" w:rsidRDefault="00B0237C"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 xml:space="preserve">Ressalva: </w:t>
      </w:r>
      <w:proofErr w:type="gramStart"/>
      <w:r w:rsidRPr="000E54CF">
        <w:rPr>
          <w:rFonts w:ascii="Times New Roman" w:eastAsia="Times New Roman" w:hAnsi="Times New Roman" w:cs="Times New Roman"/>
          <w:color w:val="000000" w:themeColor="text1"/>
          <w:sz w:val="24"/>
          <w:szCs w:val="24"/>
        </w:rPr>
        <w:t>(  )</w:t>
      </w:r>
      <w:proofErr w:type="gramEnd"/>
      <w:r w:rsidRPr="000E54CF">
        <w:rPr>
          <w:rFonts w:ascii="Times New Roman" w:eastAsia="Times New Roman" w:hAnsi="Times New Roman" w:cs="Times New Roman"/>
          <w:color w:val="000000" w:themeColor="text1"/>
          <w:sz w:val="24"/>
          <w:szCs w:val="24"/>
        </w:rPr>
        <w:t xml:space="preserve"> Emprega menor, a partir de quatorze anos, na condição de aprendiz.</w:t>
      </w:r>
    </w:p>
    <w:p w14:paraId="000005B0" w14:textId="77777777" w:rsidR="00DB2069" w:rsidRPr="000E54CF" w:rsidRDefault="00DB2069"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5B1"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Rio de Janeiro, ______de ____________de _____.</w:t>
      </w:r>
    </w:p>
    <w:p w14:paraId="000005B2" w14:textId="77777777" w:rsidR="00DB2069" w:rsidRPr="000E54CF" w:rsidRDefault="00DB2069" w:rsidP="000E54CF">
      <w:pPr>
        <w:pBdr>
          <w:top w:val="nil"/>
          <w:left w:val="nil"/>
          <w:bottom w:val="nil"/>
          <w:right w:val="nil"/>
          <w:between w:val="nil"/>
        </w:pBdr>
        <w:spacing w:after="100" w:afterAutospacing="1" w:line="360" w:lineRule="auto"/>
        <w:ind w:right="-1"/>
        <w:jc w:val="both"/>
        <w:rPr>
          <w:rFonts w:ascii="Times New Roman" w:eastAsia="Times New Roman" w:hAnsi="Times New Roman" w:cs="Times New Roman"/>
          <w:color w:val="000000" w:themeColor="text1"/>
          <w:sz w:val="24"/>
          <w:szCs w:val="24"/>
        </w:rPr>
      </w:pPr>
    </w:p>
    <w:p w14:paraId="000005B3"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_______________________________________________</w:t>
      </w:r>
    </w:p>
    <w:p w14:paraId="000005B4"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CONTRATADA</w:t>
      </w:r>
    </w:p>
    <w:p w14:paraId="000005B5"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REPRESENTANTE LEGAL DA EMPRESA</w:t>
      </w:r>
    </w:p>
    <w:p w14:paraId="000005B6"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(Nome, cargo e carimbo da empresa)</w:t>
      </w:r>
    </w:p>
    <w:p w14:paraId="000005B7"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b/>
          <w:color w:val="000000" w:themeColor="text1"/>
          <w:sz w:val="24"/>
          <w:szCs w:val="24"/>
        </w:rPr>
      </w:pPr>
    </w:p>
    <w:p w14:paraId="000005B8"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b/>
          <w:color w:val="000000" w:themeColor="text1"/>
          <w:sz w:val="24"/>
          <w:szCs w:val="24"/>
        </w:rPr>
      </w:pPr>
    </w:p>
    <w:p w14:paraId="000005B9"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b/>
          <w:color w:val="000000" w:themeColor="text1"/>
          <w:sz w:val="24"/>
          <w:szCs w:val="24"/>
        </w:rPr>
      </w:pPr>
    </w:p>
    <w:p w14:paraId="000005BB" w14:textId="77777777" w:rsidR="00DB2069" w:rsidRPr="000E54CF" w:rsidRDefault="00DB2069" w:rsidP="000E54CF">
      <w:pPr>
        <w:widowControl w:val="0"/>
        <w:pBdr>
          <w:top w:val="nil"/>
          <w:left w:val="nil"/>
          <w:bottom w:val="nil"/>
          <w:right w:val="nil"/>
          <w:between w:val="nil"/>
        </w:pBdr>
        <w:spacing w:after="100" w:afterAutospacing="1" w:line="360" w:lineRule="auto"/>
        <w:ind w:right="-1"/>
        <w:rPr>
          <w:rFonts w:ascii="Times New Roman" w:eastAsia="Times New Roman" w:hAnsi="Times New Roman" w:cs="Times New Roman"/>
          <w:b/>
          <w:color w:val="000000" w:themeColor="text1"/>
          <w:sz w:val="24"/>
          <w:szCs w:val="24"/>
        </w:rPr>
      </w:pPr>
    </w:p>
    <w:p w14:paraId="000005BC" w14:textId="77777777" w:rsidR="00DB2069" w:rsidRPr="000E54CF" w:rsidRDefault="00DB2069"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b/>
          <w:color w:val="000000" w:themeColor="text1"/>
          <w:sz w:val="24"/>
          <w:szCs w:val="24"/>
        </w:rPr>
      </w:pPr>
    </w:p>
    <w:p w14:paraId="000005BF" w14:textId="7E524D56" w:rsidR="00DB2069" w:rsidRPr="000E54CF" w:rsidRDefault="00B0237C" w:rsidP="000E54CF">
      <w:pPr>
        <w:pStyle w:val="Ttulo1"/>
        <w:spacing w:before="0" w:after="100" w:afterAutospacing="1" w:line="360" w:lineRule="auto"/>
        <w:ind w:right="-1"/>
        <w:jc w:val="center"/>
        <w:rPr>
          <w:rFonts w:cs="Times New Roman"/>
          <w:color w:val="000000" w:themeColor="text1"/>
          <w:szCs w:val="24"/>
        </w:rPr>
      </w:pPr>
      <w:r w:rsidRPr="000E54CF">
        <w:rPr>
          <w:rFonts w:cs="Times New Roman"/>
          <w:color w:val="000000" w:themeColor="text1"/>
          <w:szCs w:val="24"/>
        </w:rPr>
        <w:t>ANEXO VII</w:t>
      </w:r>
      <w:r w:rsidR="0032491B" w:rsidRPr="000E54CF">
        <w:rPr>
          <w:rFonts w:cs="Times New Roman"/>
          <w:color w:val="000000" w:themeColor="text1"/>
          <w:szCs w:val="24"/>
        </w:rPr>
        <w:t>I</w:t>
      </w:r>
    </w:p>
    <w:p w14:paraId="000005C0" w14:textId="77777777" w:rsidR="00DB2069" w:rsidRPr="000E54CF" w:rsidRDefault="00B0237C" w:rsidP="000E54CF">
      <w:pPr>
        <w:widowControl w:val="0"/>
        <w:pBdr>
          <w:top w:val="nil"/>
          <w:left w:val="nil"/>
          <w:bottom w:val="nil"/>
          <w:right w:val="nil"/>
          <w:between w:val="nil"/>
        </w:pBdr>
        <w:spacing w:after="100" w:afterAutospacing="1" w:line="360" w:lineRule="auto"/>
        <w:ind w:right="-1"/>
        <w:jc w:val="center"/>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 xml:space="preserve">    DECLARAÇÃO REF. AO DECRETO RIO Nº 27.715/07</w:t>
      </w:r>
    </w:p>
    <w:p w14:paraId="000005C3" w14:textId="77777777" w:rsidR="00DB2069" w:rsidRPr="000E54CF" w:rsidRDefault="00B0237C" w:rsidP="000E54CF">
      <w:pP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(em papel timbrado da empresa)</w:t>
      </w:r>
    </w:p>
    <w:p w14:paraId="000005C5" w14:textId="77777777" w:rsidR="00DB2069" w:rsidRPr="000E54CF" w:rsidRDefault="00B0237C" w:rsidP="000E54CF">
      <w:pP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[denominação/razão social da sociedade empresarial]</w:t>
      </w:r>
    </w:p>
    <w:p w14:paraId="000005C6" w14:textId="77777777" w:rsidR="00DB2069" w:rsidRPr="000E54CF" w:rsidRDefault="00B0237C" w:rsidP="000E54CF">
      <w:pPr>
        <w:tabs>
          <w:tab w:val="left" w:pos="5980"/>
        </w:tabs>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Cadastro Nacional de Pessoas Jurídicas – CNPJ n°__________________.</w:t>
      </w:r>
    </w:p>
    <w:p w14:paraId="000005C7" w14:textId="77777777" w:rsidR="00DB2069" w:rsidRPr="000E54CF" w:rsidRDefault="00B0237C" w:rsidP="000E54CF">
      <w:pP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[endereço da sociedade empresarial]</w:t>
      </w:r>
    </w:p>
    <w:p w14:paraId="000005C8" w14:textId="77777777" w:rsidR="00DB2069" w:rsidRPr="000E54CF" w:rsidRDefault="00DB2069" w:rsidP="000E54CF">
      <w:pPr>
        <w:spacing w:after="100" w:afterAutospacing="1" w:line="360" w:lineRule="auto"/>
        <w:ind w:right="-1"/>
        <w:rPr>
          <w:rFonts w:ascii="Times New Roman" w:eastAsia="Times New Roman" w:hAnsi="Times New Roman" w:cs="Times New Roman"/>
          <w:color w:val="000000" w:themeColor="text1"/>
          <w:sz w:val="24"/>
          <w:szCs w:val="24"/>
        </w:rPr>
      </w:pPr>
    </w:p>
    <w:p w14:paraId="000005C9" w14:textId="777777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Em conformidade com o disposto no Decreto Rio nº 27.715/2007, DECLARAMOS, sob as penalidades cabíveis, que, para a execução do objeto deste Contrato, somente serão utilizados produtos e subprodutos de madeira que tenham procedência legal.</w:t>
      </w:r>
    </w:p>
    <w:p w14:paraId="000005CA" w14:textId="77777777" w:rsidR="00DB2069" w:rsidRPr="000E54CF" w:rsidRDefault="00DB2069" w:rsidP="000E54CF">
      <w:pPr>
        <w:spacing w:after="100" w:afterAutospacing="1" w:line="360" w:lineRule="auto"/>
        <w:ind w:right="-1"/>
        <w:jc w:val="both"/>
        <w:rPr>
          <w:rFonts w:ascii="Times New Roman" w:eastAsia="Times New Roman" w:hAnsi="Times New Roman" w:cs="Times New Roman"/>
          <w:color w:val="000000" w:themeColor="text1"/>
          <w:sz w:val="24"/>
          <w:szCs w:val="24"/>
        </w:rPr>
      </w:pPr>
    </w:p>
    <w:p w14:paraId="000005CB" w14:textId="77777777" w:rsidR="00DB2069" w:rsidRPr="000E54CF" w:rsidRDefault="00B0237C"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Rio de Janeiro, _____ de ___________________de _______.</w:t>
      </w:r>
    </w:p>
    <w:p w14:paraId="000005CD" w14:textId="77777777" w:rsidR="00DB2069" w:rsidRPr="000E54CF" w:rsidRDefault="00DB2069" w:rsidP="000E54CF">
      <w:pPr>
        <w:spacing w:after="100" w:afterAutospacing="1" w:line="360" w:lineRule="auto"/>
        <w:ind w:right="-1"/>
        <w:jc w:val="both"/>
        <w:rPr>
          <w:rFonts w:ascii="Times New Roman" w:eastAsia="Times New Roman" w:hAnsi="Times New Roman" w:cs="Times New Roman"/>
          <w:color w:val="000000" w:themeColor="text1"/>
          <w:sz w:val="24"/>
          <w:szCs w:val="24"/>
        </w:rPr>
      </w:pPr>
    </w:p>
    <w:p w14:paraId="000005CE" w14:textId="77777777" w:rsidR="00DB2069" w:rsidRPr="000E54CF" w:rsidRDefault="00B0237C" w:rsidP="000E54CF">
      <w:pP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______________________________________________________</w:t>
      </w:r>
    </w:p>
    <w:p w14:paraId="000005CF" w14:textId="77777777" w:rsidR="00DB2069" w:rsidRPr="000E54CF" w:rsidRDefault="00B0237C" w:rsidP="000E54CF">
      <w:pP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CONTRATADA</w:t>
      </w:r>
    </w:p>
    <w:p w14:paraId="000005D0" w14:textId="77777777" w:rsidR="00DB2069" w:rsidRPr="000E54CF" w:rsidRDefault="00B0237C" w:rsidP="000E54CF">
      <w:pP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REPRESENTANTE LEGAL DA EMPRESA</w:t>
      </w:r>
    </w:p>
    <w:p w14:paraId="000005D1" w14:textId="77777777" w:rsidR="00DB2069" w:rsidRPr="000E54CF" w:rsidRDefault="00B0237C" w:rsidP="000E54CF">
      <w:pP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(Nome, cargo e carimbo da empresa)</w:t>
      </w:r>
    </w:p>
    <w:p w14:paraId="000005D2" w14:textId="77777777" w:rsidR="00DB2069" w:rsidRPr="000E54CF" w:rsidRDefault="00B0237C" w:rsidP="000E54CF">
      <w:pPr>
        <w:spacing w:after="100" w:afterAutospacing="1" w:line="360" w:lineRule="auto"/>
        <w:ind w:right="-1"/>
        <w:rPr>
          <w:rFonts w:ascii="Times New Roman" w:eastAsia="Times New Roman" w:hAnsi="Times New Roman" w:cs="Times New Roman"/>
          <w:color w:val="000000" w:themeColor="text1"/>
          <w:sz w:val="24"/>
          <w:szCs w:val="24"/>
        </w:rPr>
      </w:pPr>
      <w:r w:rsidRPr="000E54CF">
        <w:rPr>
          <w:rFonts w:ascii="Times New Roman" w:hAnsi="Times New Roman" w:cs="Times New Roman"/>
          <w:color w:val="000000" w:themeColor="text1"/>
          <w:sz w:val="24"/>
          <w:szCs w:val="24"/>
        </w:rPr>
        <w:br w:type="page"/>
      </w:r>
    </w:p>
    <w:p w14:paraId="51B14045" w14:textId="77777777" w:rsidR="00697A9C" w:rsidRPr="000E54CF" w:rsidRDefault="00697A9C" w:rsidP="000E54CF">
      <w:pPr>
        <w:pStyle w:val="Ttulo1"/>
        <w:spacing w:before="0" w:after="100" w:afterAutospacing="1" w:line="360" w:lineRule="auto"/>
        <w:ind w:right="-1"/>
        <w:rPr>
          <w:rFonts w:cs="Times New Roman"/>
          <w:color w:val="000000" w:themeColor="text1"/>
          <w:szCs w:val="24"/>
        </w:rPr>
      </w:pPr>
    </w:p>
    <w:p w14:paraId="000005E4" w14:textId="3C0A6244" w:rsidR="00DB2069" w:rsidRPr="000E54CF" w:rsidRDefault="00B0237C" w:rsidP="000E54CF">
      <w:pPr>
        <w:pStyle w:val="Ttulo1"/>
        <w:spacing w:before="0" w:after="100" w:afterAutospacing="1" w:line="360" w:lineRule="auto"/>
        <w:ind w:right="-1"/>
        <w:jc w:val="center"/>
        <w:rPr>
          <w:rFonts w:cs="Times New Roman"/>
          <w:color w:val="000000" w:themeColor="text1"/>
          <w:szCs w:val="24"/>
        </w:rPr>
      </w:pPr>
      <w:r w:rsidRPr="000E54CF">
        <w:rPr>
          <w:rFonts w:cs="Times New Roman"/>
          <w:color w:val="000000" w:themeColor="text1"/>
          <w:szCs w:val="24"/>
        </w:rPr>
        <w:t xml:space="preserve">ANEXO </w:t>
      </w:r>
      <w:r w:rsidR="00DA341F" w:rsidRPr="000E54CF">
        <w:rPr>
          <w:rFonts w:cs="Times New Roman"/>
          <w:color w:val="000000" w:themeColor="text1"/>
          <w:szCs w:val="24"/>
        </w:rPr>
        <w:t>I</w:t>
      </w:r>
      <w:r w:rsidRPr="000E54CF">
        <w:rPr>
          <w:rFonts w:cs="Times New Roman"/>
          <w:color w:val="000000" w:themeColor="text1"/>
          <w:szCs w:val="24"/>
        </w:rPr>
        <w:t>X</w:t>
      </w:r>
    </w:p>
    <w:p w14:paraId="000005E5" w14:textId="77777777" w:rsidR="00DB2069" w:rsidRPr="000E54CF" w:rsidRDefault="00B0237C" w:rsidP="000E54CF">
      <w:pPr>
        <w:pBdr>
          <w:top w:val="nil"/>
          <w:left w:val="nil"/>
          <w:bottom w:val="nil"/>
          <w:right w:val="nil"/>
          <w:between w:val="nil"/>
        </w:pBdr>
        <w:spacing w:after="0" w:line="240" w:lineRule="auto"/>
        <w:jc w:val="center"/>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DECLARAÇÃO PARA FINS DE HABILITAÇÃO ECONÔMICO–FINANCEIRA</w:t>
      </w:r>
    </w:p>
    <w:p w14:paraId="000005E6" w14:textId="77777777" w:rsidR="00DB2069" w:rsidRPr="000E54CF" w:rsidRDefault="00B0237C" w:rsidP="000E54CF">
      <w:pPr>
        <w:pBdr>
          <w:top w:val="nil"/>
          <w:left w:val="nil"/>
          <w:bottom w:val="nil"/>
          <w:right w:val="nil"/>
          <w:between w:val="nil"/>
        </w:pBdr>
        <w:spacing w:after="0" w:line="240" w:lineRule="auto"/>
        <w:jc w:val="center"/>
        <w:rPr>
          <w:rFonts w:ascii="Times New Roman" w:eastAsia="Times New Roman" w:hAnsi="Times New Roman" w:cs="Times New Roman"/>
          <w:b/>
          <w:color w:val="000000" w:themeColor="text1"/>
          <w:sz w:val="24"/>
          <w:szCs w:val="24"/>
        </w:rPr>
      </w:pPr>
      <w:r w:rsidRPr="000E54CF">
        <w:rPr>
          <w:rFonts w:ascii="Times New Roman" w:eastAsia="Times New Roman" w:hAnsi="Times New Roman" w:cs="Times New Roman"/>
          <w:b/>
          <w:color w:val="000000" w:themeColor="text1"/>
          <w:sz w:val="24"/>
          <w:szCs w:val="24"/>
        </w:rPr>
        <w:t>ART. 63, inciso I e § 1º, DA LEI FEDERAL Nº 14.133/2021</w:t>
      </w:r>
    </w:p>
    <w:p w14:paraId="078E2F53" w14:textId="77777777" w:rsidR="00B6042A" w:rsidRPr="000E54CF" w:rsidRDefault="00B6042A" w:rsidP="000E54CF">
      <w:pPr>
        <w:pBdr>
          <w:top w:val="nil"/>
          <w:left w:val="nil"/>
          <w:bottom w:val="nil"/>
          <w:right w:val="nil"/>
          <w:between w:val="nil"/>
        </w:pBdr>
        <w:spacing w:after="0" w:line="240" w:lineRule="auto"/>
        <w:jc w:val="center"/>
        <w:rPr>
          <w:rFonts w:ascii="Times New Roman" w:eastAsia="Times New Roman" w:hAnsi="Times New Roman" w:cs="Times New Roman"/>
          <w:b/>
          <w:color w:val="000000" w:themeColor="text1"/>
          <w:sz w:val="24"/>
          <w:szCs w:val="24"/>
        </w:rPr>
      </w:pPr>
    </w:p>
    <w:p w14:paraId="27052DB4" w14:textId="77777777" w:rsidR="00B6042A" w:rsidRPr="000E54CF" w:rsidRDefault="00B6042A" w:rsidP="000E54CF">
      <w:pPr>
        <w:pBdr>
          <w:top w:val="nil"/>
          <w:left w:val="nil"/>
          <w:bottom w:val="nil"/>
          <w:right w:val="nil"/>
          <w:between w:val="nil"/>
        </w:pBdr>
        <w:spacing w:after="0" w:line="240" w:lineRule="auto"/>
        <w:jc w:val="center"/>
        <w:rPr>
          <w:rFonts w:ascii="Times New Roman" w:eastAsia="Times New Roman" w:hAnsi="Times New Roman" w:cs="Times New Roman"/>
          <w:b/>
          <w:color w:val="000000" w:themeColor="text1"/>
          <w:sz w:val="24"/>
          <w:szCs w:val="24"/>
        </w:rPr>
      </w:pPr>
    </w:p>
    <w:p w14:paraId="50C008FF" w14:textId="0CB72A49" w:rsidR="00697A9C"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(em papel timbrado da empresa)</w:t>
      </w:r>
    </w:p>
    <w:p w14:paraId="000005EA" w14:textId="777777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[denominação/razão social da sociedade empresarial]</w:t>
      </w:r>
    </w:p>
    <w:p w14:paraId="000005EB" w14:textId="77777777" w:rsidR="00DB2069" w:rsidRPr="000E54CF" w:rsidRDefault="00B0237C" w:rsidP="000E54CF">
      <w:pPr>
        <w:tabs>
          <w:tab w:val="left" w:pos="5980"/>
        </w:tabs>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Cadastro Nacional de Pessoas Jurídicas – CNPJ n°____________.</w:t>
      </w:r>
    </w:p>
    <w:p w14:paraId="000005EC" w14:textId="777777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[endereço da sociedade empresarial]</w:t>
      </w:r>
    </w:p>
    <w:p w14:paraId="000005EE" w14:textId="7D95C979"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Considerando o inciso I do art. 63 da Lei Federal nº 14.133/2021, DECLARAMOS que atendemos aos requisitos de habilitação, respondendo pela veracidade das informações prestadas, na forma da lei.</w:t>
      </w:r>
    </w:p>
    <w:p w14:paraId="000005EF" w14:textId="77777777" w:rsidR="00DB2069" w:rsidRPr="000E54CF" w:rsidRDefault="00B0237C" w:rsidP="000E54CF">
      <w:pPr>
        <w:spacing w:after="100" w:afterAutospacing="1" w:line="360" w:lineRule="auto"/>
        <w:ind w:right="-1"/>
        <w:jc w:val="both"/>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00005F1" w14:textId="77777777" w:rsidR="00DB2069" w:rsidRPr="000E54CF" w:rsidRDefault="00B0237C" w:rsidP="000E54CF">
      <w:pPr>
        <w:spacing w:after="100" w:afterAutospacing="1"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Rio de Janeiro, _____ de ___________________de _______.</w:t>
      </w:r>
    </w:p>
    <w:p w14:paraId="000005F2" w14:textId="77777777" w:rsidR="00DB2069" w:rsidRPr="000E54CF" w:rsidRDefault="00DB2069" w:rsidP="000E54CF">
      <w:pPr>
        <w:spacing w:after="100" w:afterAutospacing="1" w:line="360" w:lineRule="auto"/>
        <w:ind w:right="-1"/>
        <w:jc w:val="both"/>
        <w:rPr>
          <w:rFonts w:ascii="Times New Roman" w:eastAsia="Times New Roman" w:hAnsi="Times New Roman" w:cs="Times New Roman"/>
          <w:color w:val="000000" w:themeColor="text1"/>
          <w:sz w:val="24"/>
          <w:szCs w:val="24"/>
        </w:rPr>
      </w:pPr>
    </w:p>
    <w:p w14:paraId="000005F3" w14:textId="77777777" w:rsidR="00DB2069" w:rsidRPr="000E54CF" w:rsidRDefault="00B0237C" w:rsidP="000E54CF">
      <w:pP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______________________________________________________</w:t>
      </w:r>
    </w:p>
    <w:p w14:paraId="000005F4"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CONTRATADA</w:t>
      </w:r>
    </w:p>
    <w:p w14:paraId="000005F5"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REPRESENTANTE LEGAL DA EMPRESA</w:t>
      </w:r>
    </w:p>
    <w:p w14:paraId="000005F6" w14:textId="77777777" w:rsidR="00DB2069" w:rsidRPr="000E54CF" w:rsidRDefault="00B0237C" w:rsidP="000E54CF">
      <w:pPr>
        <w:widowControl w:val="0"/>
        <w:pBdr>
          <w:top w:val="nil"/>
          <w:left w:val="nil"/>
          <w:bottom w:val="nil"/>
          <w:right w:val="nil"/>
          <w:between w:val="nil"/>
        </w:pBdr>
        <w:spacing w:after="0" w:line="360" w:lineRule="auto"/>
        <w:ind w:right="-1"/>
        <w:jc w:val="center"/>
        <w:rPr>
          <w:rFonts w:ascii="Times New Roman" w:eastAsia="Times New Roman" w:hAnsi="Times New Roman" w:cs="Times New Roman"/>
          <w:color w:val="000000" w:themeColor="text1"/>
          <w:sz w:val="24"/>
          <w:szCs w:val="24"/>
        </w:rPr>
      </w:pPr>
      <w:r w:rsidRPr="000E54CF">
        <w:rPr>
          <w:rFonts w:ascii="Times New Roman" w:eastAsia="Times New Roman" w:hAnsi="Times New Roman" w:cs="Times New Roman"/>
          <w:color w:val="000000" w:themeColor="text1"/>
          <w:sz w:val="24"/>
          <w:szCs w:val="24"/>
        </w:rPr>
        <w:t>(Nome, cargo e carimbo da empresa)</w:t>
      </w:r>
    </w:p>
    <w:p w14:paraId="000005F7" w14:textId="75689242" w:rsidR="00DB2069" w:rsidRPr="000E54CF" w:rsidRDefault="00DB2069" w:rsidP="000E54CF">
      <w:pPr>
        <w:spacing w:after="100" w:afterAutospacing="1" w:line="360" w:lineRule="auto"/>
        <w:ind w:right="-1"/>
        <w:rPr>
          <w:rFonts w:ascii="Times New Roman" w:eastAsia="Times New Roman" w:hAnsi="Times New Roman" w:cs="Times New Roman"/>
          <w:color w:val="000000" w:themeColor="text1"/>
          <w:sz w:val="24"/>
          <w:szCs w:val="24"/>
        </w:rPr>
      </w:pPr>
    </w:p>
    <w:sectPr w:rsidR="00DB2069" w:rsidRPr="000E54CF" w:rsidSect="00B738AB">
      <w:headerReference w:type="default" r:id="rId29"/>
      <w:pgSz w:w="11906" w:h="16838"/>
      <w:pgMar w:top="1418" w:right="1133" w:bottom="1134" w:left="1701"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319E16" w14:textId="77777777" w:rsidR="0047631D" w:rsidRDefault="0047631D" w:rsidP="00E402FF">
      <w:pPr>
        <w:spacing w:after="0" w:line="240" w:lineRule="auto"/>
      </w:pPr>
      <w:r>
        <w:separator/>
      </w:r>
    </w:p>
  </w:endnote>
  <w:endnote w:type="continuationSeparator" w:id="0">
    <w:p w14:paraId="5244B583" w14:textId="77777777" w:rsidR="0047631D" w:rsidRDefault="0047631D" w:rsidP="00E402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tarSymbol">
    <w:altName w:val="Segoe UI Symbol"/>
    <w:charset w:val="02"/>
    <w:family w:val="auto"/>
    <w:pitch w:val="default"/>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MT">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inion Pro">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OpenSymbol">
    <w:panose1 w:val="05010000000000000000"/>
    <w:charset w:val="00"/>
    <w:family w:val="auto"/>
    <w:pitch w:val="variable"/>
    <w:sig w:usb0="800000AF" w:usb1="1001ECEA" w:usb2="00000000" w:usb3="00000000" w:csb0="8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ＭＳ 明朝">
    <w:altName w:val="MS Gothic"/>
    <w:panose1 w:val="00000000000000000000"/>
    <w:charset w:val="8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3233E9" w14:textId="77777777" w:rsidR="0047631D" w:rsidRDefault="0047631D" w:rsidP="00E402FF">
      <w:pPr>
        <w:spacing w:after="0" w:line="240" w:lineRule="auto"/>
      </w:pPr>
      <w:r>
        <w:separator/>
      </w:r>
    </w:p>
  </w:footnote>
  <w:footnote w:type="continuationSeparator" w:id="0">
    <w:p w14:paraId="5FF14749" w14:textId="77777777" w:rsidR="0047631D" w:rsidRDefault="0047631D" w:rsidP="00E402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acomgrade"/>
      <w:tblW w:w="8364" w:type="dxa"/>
      <w:jc w:val="center"/>
      <w:tblLook w:val="04A0" w:firstRow="1" w:lastRow="0" w:firstColumn="1" w:lastColumn="0" w:noHBand="0" w:noVBand="1"/>
    </w:tblPr>
    <w:tblGrid>
      <w:gridCol w:w="2518"/>
      <w:gridCol w:w="1026"/>
      <w:gridCol w:w="1275"/>
      <w:gridCol w:w="3545"/>
    </w:tblGrid>
    <w:tr w:rsidR="0063481D" w:rsidRPr="0063481D" w14:paraId="55B2DE11" w14:textId="77777777" w:rsidTr="0063481D">
      <w:trPr>
        <w:trHeight w:val="699"/>
        <w:jc w:val="center"/>
      </w:trPr>
      <w:tc>
        <w:tcPr>
          <w:tcW w:w="2518" w:type="dxa"/>
          <w:vMerge w:val="restart"/>
          <w:tcBorders>
            <w:top w:val="nil"/>
            <w:left w:val="nil"/>
            <w:bottom w:val="nil"/>
            <w:right w:val="nil"/>
          </w:tcBorders>
          <w:hideMark/>
        </w:tcPr>
        <w:p w14:paraId="7AD5A05B" w14:textId="77777777" w:rsidR="0063481D" w:rsidRPr="0063481D" w:rsidRDefault="0063481D" w:rsidP="0063481D">
          <w:pPr>
            <w:jc w:val="center"/>
            <w:rPr>
              <w:rFonts w:eastAsia="Times New Roman"/>
              <w:b/>
              <w:color w:val="000000"/>
            </w:rPr>
          </w:pPr>
          <w:r w:rsidRPr="0063481D">
            <w:rPr>
              <w:noProof/>
            </w:rPr>
            <w:drawing>
              <wp:inline distT="0" distB="0" distL="0" distR="0" wp14:anchorId="611C9F78" wp14:editId="221EAF10">
                <wp:extent cx="1253490" cy="906780"/>
                <wp:effectExtent l="0" t="0" r="3810" b="7620"/>
                <wp:docPr id="5" name="Imagem 2" descr="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Interface gráfica do usuário&#10;&#10;Descrição gerada automa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3490" cy="906780"/>
                        </a:xfrm>
                        <a:prstGeom prst="rect">
                          <a:avLst/>
                        </a:prstGeom>
                        <a:noFill/>
                        <a:ln>
                          <a:noFill/>
                        </a:ln>
                      </pic:spPr>
                    </pic:pic>
                  </a:graphicData>
                </a:graphic>
              </wp:inline>
            </w:drawing>
          </w:r>
        </w:p>
      </w:tc>
      <w:tc>
        <w:tcPr>
          <w:tcW w:w="1026" w:type="dxa"/>
          <w:tcBorders>
            <w:top w:val="nil"/>
            <w:left w:val="nil"/>
            <w:bottom w:val="nil"/>
            <w:right w:val="single" w:sz="4" w:space="0" w:color="auto"/>
          </w:tcBorders>
        </w:tcPr>
        <w:p w14:paraId="7075B3E6" w14:textId="77777777" w:rsidR="0063481D" w:rsidRPr="0063481D" w:rsidRDefault="0063481D" w:rsidP="0063481D">
          <w:pPr>
            <w:jc w:val="center"/>
            <w:rPr>
              <w:rFonts w:eastAsia="Times New Roman"/>
              <w:b/>
              <w:color w:val="000000"/>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6E836DAC" w14:textId="77777777" w:rsidR="0063481D" w:rsidRPr="0063481D" w:rsidRDefault="0063481D" w:rsidP="0063481D">
          <w:pPr>
            <w:jc w:val="center"/>
            <w:rPr>
              <w:rFonts w:ascii="Arial" w:eastAsia="Times New Roman" w:hAnsi="Arial" w:cs="Arial"/>
              <w:color w:val="000000"/>
              <w:sz w:val="18"/>
              <w:szCs w:val="18"/>
            </w:rPr>
          </w:pPr>
          <w:r w:rsidRPr="0063481D">
            <w:rPr>
              <w:rFonts w:ascii="Arial" w:eastAsia="Times New Roman" w:hAnsi="Arial" w:cs="Arial"/>
              <w:color w:val="000000"/>
              <w:sz w:val="18"/>
              <w:szCs w:val="18"/>
            </w:rPr>
            <w:t>Processo:</w:t>
          </w:r>
        </w:p>
      </w:tc>
      <w:tc>
        <w:tcPr>
          <w:tcW w:w="3545" w:type="dxa"/>
          <w:tcBorders>
            <w:top w:val="single" w:sz="4" w:space="0" w:color="auto"/>
            <w:left w:val="single" w:sz="4" w:space="0" w:color="auto"/>
            <w:bottom w:val="single" w:sz="4" w:space="0" w:color="auto"/>
            <w:right w:val="single" w:sz="4" w:space="0" w:color="auto"/>
          </w:tcBorders>
          <w:vAlign w:val="center"/>
          <w:hideMark/>
        </w:tcPr>
        <w:p w14:paraId="431347B6" w14:textId="77777777" w:rsidR="0063481D" w:rsidRPr="0063481D" w:rsidRDefault="0063481D" w:rsidP="0063481D">
          <w:pPr>
            <w:ind w:right="39"/>
            <w:jc w:val="right"/>
            <w:rPr>
              <w:rFonts w:ascii="Arial" w:eastAsia="Times New Roman" w:hAnsi="Arial" w:cs="Arial"/>
              <w:color w:val="000000"/>
              <w:sz w:val="18"/>
              <w:szCs w:val="18"/>
            </w:rPr>
          </w:pPr>
          <w:r w:rsidRPr="0063481D">
            <w:rPr>
              <w:rFonts w:ascii="Arial" w:eastAsia="Times New Roman" w:hAnsi="Arial" w:cs="Arial"/>
              <w:color w:val="000000"/>
              <w:sz w:val="18"/>
              <w:szCs w:val="18"/>
            </w:rPr>
            <w:t>MUL-PRO-2024/00528</w:t>
          </w:r>
        </w:p>
      </w:tc>
    </w:tr>
    <w:tr w:rsidR="0063481D" w:rsidRPr="0063481D" w14:paraId="5B5C71E9" w14:textId="77777777" w:rsidTr="0063481D">
      <w:trPr>
        <w:trHeight w:val="418"/>
        <w:jc w:val="center"/>
      </w:trPr>
      <w:tc>
        <w:tcPr>
          <w:tcW w:w="0" w:type="auto"/>
          <w:vMerge/>
          <w:tcBorders>
            <w:top w:val="nil"/>
            <w:left w:val="nil"/>
            <w:bottom w:val="nil"/>
            <w:right w:val="nil"/>
          </w:tcBorders>
          <w:vAlign w:val="center"/>
          <w:hideMark/>
        </w:tcPr>
        <w:p w14:paraId="49FE20EB" w14:textId="77777777" w:rsidR="0063481D" w:rsidRPr="0063481D" w:rsidRDefault="0063481D" w:rsidP="0063481D">
          <w:pPr>
            <w:rPr>
              <w:rFonts w:eastAsia="Times New Roman"/>
              <w:b/>
              <w:color w:val="000000"/>
            </w:rPr>
          </w:pPr>
        </w:p>
      </w:tc>
      <w:tc>
        <w:tcPr>
          <w:tcW w:w="1026" w:type="dxa"/>
          <w:tcBorders>
            <w:top w:val="nil"/>
            <w:left w:val="nil"/>
            <w:bottom w:val="nil"/>
            <w:right w:val="single" w:sz="4" w:space="0" w:color="auto"/>
          </w:tcBorders>
        </w:tcPr>
        <w:p w14:paraId="3541C30B" w14:textId="77777777" w:rsidR="0063481D" w:rsidRPr="0063481D" w:rsidRDefault="0063481D" w:rsidP="0063481D">
          <w:pPr>
            <w:jc w:val="center"/>
            <w:rPr>
              <w:rFonts w:eastAsia="Times New Roman"/>
              <w:b/>
              <w:color w:val="000000"/>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36E45783" w14:textId="77777777" w:rsidR="0063481D" w:rsidRPr="0063481D" w:rsidRDefault="0063481D" w:rsidP="0063481D">
          <w:pPr>
            <w:jc w:val="center"/>
            <w:rPr>
              <w:rFonts w:ascii="Arial" w:eastAsia="Times New Roman" w:hAnsi="Arial" w:cs="Arial"/>
              <w:color w:val="000000"/>
              <w:sz w:val="18"/>
              <w:szCs w:val="18"/>
            </w:rPr>
          </w:pPr>
          <w:r w:rsidRPr="0063481D">
            <w:rPr>
              <w:rFonts w:ascii="Arial" w:eastAsia="Times New Roman" w:hAnsi="Arial" w:cs="Arial"/>
              <w:color w:val="000000"/>
              <w:sz w:val="18"/>
              <w:szCs w:val="18"/>
            </w:rPr>
            <w:t>Autuação</w:t>
          </w:r>
        </w:p>
      </w:tc>
      <w:tc>
        <w:tcPr>
          <w:tcW w:w="3545" w:type="dxa"/>
          <w:tcBorders>
            <w:top w:val="single" w:sz="4" w:space="0" w:color="auto"/>
            <w:left w:val="single" w:sz="4" w:space="0" w:color="auto"/>
            <w:bottom w:val="single" w:sz="4" w:space="0" w:color="auto"/>
            <w:right w:val="single" w:sz="4" w:space="0" w:color="auto"/>
          </w:tcBorders>
          <w:vAlign w:val="center"/>
          <w:hideMark/>
        </w:tcPr>
        <w:p w14:paraId="70FE003F" w14:textId="77777777" w:rsidR="0063481D" w:rsidRPr="0063481D" w:rsidRDefault="0063481D" w:rsidP="0063481D">
          <w:pPr>
            <w:jc w:val="right"/>
            <w:rPr>
              <w:rFonts w:ascii="Arial" w:eastAsia="Times New Roman" w:hAnsi="Arial" w:cs="Arial"/>
              <w:color w:val="000000"/>
              <w:sz w:val="18"/>
              <w:szCs w:val="18"/>
            </w:rPr>
          </w:pPr>
          <w:r w:rsidRPr="0063481D">
            <w:rPr>
              <w:rFonts w:ascii="Arial" w:eastAsia="Times New Roman" w:hAnsi="Arial" w:cs="Arial"/>
              <w:color w:val="000000"/>
              <w:sz w:val="18"/>
              <w:szCs w:val="18"/>
            </w:rPr>
            <w:t>09/07/2024</w:t>
          </w:r>
        </w:p>
      </w:tc>
    </w:tr>
  </w:tbl>
  <w:p w14:paraId="048AEFC2" w14:textId="77777777" w:rsidR="0063481D" w:rsidRPr="0063481D" w:rsidRDefault="0063481D" w:rsidP="0063481D">
    <w:pPr>
      <w:tabs>
        <w:tab w:val="center" w:pos="4252"/>
        <w:tab w:val="right" w:pos="8504"/>
      </w:tabs>
      <w:spacing w:after="0" w:line="240" w:lineRule="auto"/>
    </w:pPr>
  </w:p>
  <w:p w14:paraId="78EFDA7C" w14:textId="77777777" w:rsidR="0063481D" w:rsidRDefault="0063481D">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124255" w14:textId="104DBF8F" w:rsidR="00B115AD" w:rsidRDefault="00B115AD" w:rsidP="00D551D0">
    <w:pPr>
      <w:pStyle w:val="Cabealho"/>
      <w:tabs>
        <w:tab w:val="clear" w:pos="8504"/>
      </w:tabs>
    </w:pPr>
    <w:bookmarkStart w:id="11" w:name="_Hlk172198272"/>
    <w:bookmarkStart w:id="12" w:name="_Hlk172198273"/>
    <w:bookmarkStart w:id="13" w:name="_Hlk172198274"/>
    <w:bookmarkStart w:id="14" w:name="_Hlk172198275"/>
    <w:r>
      <w:tab/>
    </w:r>
  </w:p>
  <w:tbl>
    <w:tblPr>
      <w:tblStyle w:val="Tabelacomgrade"/>
      <w:tblW w:w="8364" w:type="dxa"/>
      <w:jc w:val="center"/>
      <w:tblLook w:val="04A0" w:firstRow="1" w:lastRow="0" w:firstColumn="1" w:lastColumn="0" w:noHBand="0" w:noVBand="1"/>
    </w:tblPr>
    <w:tblGrid>
      <w:gridCol w:w="2518"/>
      <w:gridCol w:w="1026"/>
      <w:gridCol w:w="1275"/>
      <w:gridCol w:w="3545"/>
    </w:tblGrid>
    <w:tr w:rsidR="00D551D0" w14:paraId="4E01ACDA" w14:textId="77777777" w:rsidTr="00D551D0">
      <w:trPr>
        <w:trHeight w:val="699"/>
        <w:jc w:val="center"/>
      </w:trPr>
      <w:tc>
        <w:tcPr>
          <w:tcW w:w="2518" w:type="dxa"/>
          <w:vMerge w:val="restart"/>
          <w:tcBorders>
            <w:top w:val="nil"/>
            <w:left w:val="nil"/>
            <w:bottom w:val="nil"/>
            <w:right w:val="nil"/>
          </w:tcBorders>
        </w:tcPr>
        <w:p w14:paraId="2187A181" w14:textId="79C65E39" w:rsidR="00D551D0" w:rsidRDefault="00D551D0" w:rsidP="00D551D0">
          <w:pPr>
            <w:ind w:right="-1"/>
            <w:jc w:val="center"/>
            <w:rPr>
              <w:rFonts w:ascii="Times New Roman" w:eastAsia="Times New Roman" w:hAnsi="Times New Roman" w:cs="Times New Roman"/>
              <w:b/>
              <w:color w:val="000000"/>
              <w:sz w:val="24"/>
              <w:szCs w:val="24"/>
            </w:rPr>
          </w:pPr>
          <w:bookmarkStart w:id="15" w:name="_Hlk172199636"/>
          <w:r>
            <w:rPr>
              <w:noProof/>
            </w:rPr>
            <w:drawing>
              <wp:inline distT="0" distB="0" distL="0" distR="0" wp14:anchorId="4A19B51B" wp14:editId="5745A526">
                <wp:extent cx="1249680" cy="902335"/>
                <wp:effectExtent l="0" t="0" r="7620" b="0"/>
                <wp:docPr id="110430452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9680" cy="902335"/>
                        </a:xfrm>
                        <a:prstGeom prst="rect">
                          <a:avLst/>
                        </a:prstGeom>
                        <a:noFill/>
                      </pic:spPr>
                    </pic:pic>
                  </a:graphicData>
                </a:graphic>
              </wp:inline>
            </w:drawing>
          </w:r>
        </w:p>
      </w:tc>
      <w:tc>
        <w:tcPr>
          <w:tcW w:w="1026" w:type="dxa"/>
          <w:tcBorders>
            <w:top w:val="nil"/>
            <w:left w:val="nil"/>
            <w:bottom w:val="nil"/>
            <w:right w:val="single" w:sz="4" w:space="0" w:color="auto"/>
          </w:tcBorders>
        </w:tcPr>
        <w:p w14:paraId="57066478" w14:textId="77777777" w:rsidR="00D551D0" w:rsidRDefault="00D551D0" w:rsidP="00D551D0">
          <w:pPr>
            <w:ind w:right="-1"/>
            <w:jc w:val="center"/>
            <w:rPr>
              <w:rFonts w:ascii="Times New Roman" w:eastAsia="Times New Roman" w:hAnsi="Times New Roman" w:cs="Times New Roman"/>
              <w:b/>
              <w:color w:val="000000"/>
              <w:sz w:val="24"/>
              <w:szCs w:val="24"/>
            </w:rPr>
          </w:pPr>
        </w:p>
      </w:tc>
      <w:tc>
        <w:tcPr>
          <w:tcW w:w="1275" w:type="dxa"/>
          <w:tcBorders>
            <w:left w:val="single" w:sz="4" w:space="0" w:color="auto"/>
          </w:tcBorders>
          <w:vAlign w:val="center"/>
        </w:tcPr>
        <w:p w14:paraId="2C819A2D" w14:textId="55AC88BB" w:rsidR="00D551D0" w:rsidRPr="00D551D0" w:rsidRDefault="00D551D0" w:rsidP="00D551D0">
          <w:pPr>
            <w:ind w:right="-1"/>
            <w:jc w:val="center"/>
            <w:rPr>
              <w:rFonts w:ascii="Arial" w:eastAsia="Times New Roman" w:hAnsi="Arial" w:cs="Arial"/>
              <w:bCs/>
              <w:color w:val="000000"/>
              <w:sz w:val="20"/>
              <w:szCs w:val="20"/>
            </w:rPr>
          </w:pPr>
          <w:r w:rsidRPr="00D551D0">
            <w:rPr>
              <w:rFonts w:ascii="Arial" w:eastAsia="Times New Roman" w:hAnsi="Arial" w:cs="Arial"/>
              <w:bCs/>
              <w:color w:val="000000"/>
              <w:sz w:val="20"/>
              <w:szCs w:val="20"/>
            </w:rPr>
            <w:t>Processo:</w:t>
          </w:r>
        </w:p>
      </w:tc>
      <w:tc>
        <w:tcPr>
          <w:tcW w:w="3545" w:type="dxa"/>
          <w:vAlign w:val="center"/>
        </w:tcPr>
        <w:p w14:paraId="6B4B978B" w14:textId="12F5737B" w:rsidR="00D551D0" w:rsidRPr="00D551D0" w:rsidRDefault="00D551D0" w:rsidP="00D551D0">
          <w:pPr>
            <w:ind w:right="39"/>
            <w:jc w:val="right"/>
            <w:rPr>
              <w:rFonts w:ascii="Arial" w:eastAsia="Times New Roman" w:hAnsi="Arial" w:cs="Arial"/>
              <w:bCs/>
              <w:color w:val="000000"/>
              <w:sz w:val="20"/>
              <w:szCs w:val="20"/>
            </w:rPr>
          </w:pPr>
          <w:r w:rsidRPr="00D551D0">
            <w:rPr>
              <w:rFonts w:ascii="Arial" w:eastAsia="Times New Roman" w:hAnsi="Arial" w:cs="Arial"/>
              <w:bCs/>
              <w:color w:val="000000"/>
              <w:sz w:val="20"/>
              <w:szCs w:val="20"/>
            </w:rPr>
            <w:t>MUL-PRO-2024/00528</w:t>
          </w:r>
        </w:p>
      </w:tc>
    </w:tr>
    <w:tr w:rsidR="00D551D0" w14:paraId="2053E8A6" w14:textId="77777777" w:rsidTr="00D551D0">
      <w:trPr>
        <w:trHeight w:val="699"/>
        <w:jc w:val="center"/>
      </w:trPr>
      <w:tc>
        <w:tcPr>
          <w:tcW w:w="2518" w:type="dxa"/>
          <w:vMerge/>
          <w:tcBorders>
            <w:top w:val="nil"/>
            <w:left w:val="nil"/>
            <w:bottom w:val="nil"/>
            <w:right w:val="nil"/>
          </w:tcBorders>
        </w:tcPr>
        <w:p w14:paraId="6E69B490" w14:textId="77777777" w:rsidR="00D551D0" w:rsidRDefault="00D551D0" w:rsidP="00D551D0">
          <w:pPr>
            <w:ind w:right="-1"/>
            <w:jc w:val="center"/>
            <w:rPr>
              <w:noProof/>
            </w:rPr>
          </w:pPr>
        </w:p>
      </w:tc>
      <w:tc>
        <w:tcPr>
          <w:tcW w:w="1026" w:type="dxa"/>
          <w:tcBorders>
            <w:top w:val="nil"/>
            <w:left w:val="nil"/>
            <w:bottom w:val="nil"/>
            <w:right w:val="single" w:sz="4" w:space="0" w:color="auto"/>
          </w:tcBorders>
        </w:tcPr>
        <w:p w14:paraId="32D28176" w14:textId="77777777" w:rsidR="00D551D0" w:rsidRDefault="00D551D0" w:rsidP="00D551D0">
          <w:pPr>
            <w:ind w:right="-1"/>
            <w:jc w:val="center"/>
            <w:rPr>
              <w:rFonts w:ascii="Times New Roman" w:eastAsia="Times New Roman" w:hAnsi="Times New Roman" w:cs="Times New Roman"/>
              <w:b/>
              <w:color w:val="000000"/>
              <w:sz w:val="24"/>
              <w:szCs w:val="24"/>
            </w:rPr>
          </w:pPr>
        </w:p>
      </w:tc>
      <w:tc>
        <w:tcPr>
          <w:tcW w:w="1275" w:type="dxa"/>
          <w:tcBorders>
            <w:left w:val="single" w:sz="4" w:space="0" w:color="auto"/>
          </w:tcBorders>
          <w:vAlign w:val="center"/>
        </w:tcPr>
        <w:p w14:paraId="787DC180" w14:textId="2B493712" w:rsidR="00D551D0" w:rsidRPr="00D551D0" w:rsidRDefault="00D551D0" w:rsidP="00D551D0">
          <w:pPr>
            <w:ind w:right="-1"/>
            <w:jc w:val="center"/>
            <w:rPr>
              <w:rFonts w:ascii="Arial" w:eastAsia="Times New Roman" w:hAnsi="Arial" w:cs="Arial"/>
              <w:bCs/>
              <w:color w:val="000000"/>
              <w:sz w:val="20"/>
              <w:szCs w:val="20"/>
            </w:rPr>
          </w:pPr>
          <w:r w:rsidRPr="00D551D0">
            <w:rPr>
              <w:rFonts w:ascii="Arial" w:eastAsia="Times New Roman" w:hAnsi="Arial" w:cs="Arial"/>
              <w:bCs/>
              <w:color w:val="000000"/>
              <w:sz w:val="20"/>
              <w:szCs w:val="20"/>
            </w:rPr>
            <w:t>Autuação</w:t>
          </w:r>
        </w:p>
      </w:tc>
      <w:tc>
        <w:tcPr>
          <w:tcW w:w="3545" w:type="dxa"/>
          <w:vAlign w:val="center"/>
        </w:tcPr>
        <w:p w14:paraId="6840FDC2" w14:textId="7E062DC8" w:rsidR="00D551D0" w:rsidRPr="00D551D0" w:rsidRDefault="00D551D0" w:rsidP="00D551D0">
          <w:pPr>
            <w:ind w:right="-1"/>
            <w:jc w:val="right"/>
            <w:rPr>
              <w:rFonts w:ascii="Arial" w:eastAsia="Times New Roman" w:hAnsi="Arial" w:cs="Arial"/>
              <w:bCs/>
              <w:color w:val="000000"/>
              <w:sz w:val="20"/>
              <w:szCs w:val="20"/>
            </w:rPr>
          </w:pPr>
          <w:r w:rsidRPr="00D551D0">
            <w:rPr>
              <w:rFonts w:ascii="Arial" w:eastAsia="Times New Roman" w:hAnsi="Arial" w:cs="Arial"/>
              <w:bCs/>
              <w:color w:val="000000"/>
              <w:sz w:val="20"/>
              <w:szCs w:val="20"/>
            </w:rPr>
            <w:t>09/07/2024</w:t>
          </w:r>
        </w:p>
      </w:tc>
    </w:tr>
    <w:bookmarkEnd w:id="15"/>
  </w:tbl>
  <w:p w14:paraId="65338EF9" w14:textId="7B5A4B93" w:rsidR="00B115AD" w:rsidRDefault="00B115AD" w:rsidP="00B115AD">
    <w:pPr>
      <w:pStyle w:val="Cabealho"/>
    </w:pPr>
  </w:p>
  <w:p w14:paraId="5EFA0D1D" w14:textId="0600C4F2" w:rsidR="00B115AD" w:rsidRDefault="00B115AD" w:rsidP="00B115AD">
    <w:pPr>
      <w:pStyle w:val="Cabealho"/>
    </w:pPr>
    <w:r>
      <w:tab/>
    </w:r>
    <w:bookmarkEnd w:id="11"/>
    <w:bookmarkEnd w:id="12"/>
    <w:bookmarkEnd w:id="13"/>
    <w:bookmarkEnd w:id="14"/>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name w:val="WW8Num1"/>
    <w:lvl w:ilvl="0">
      <w:start w:val="1"/>
      <w:numFmt w:val="bullet"/>
      <w:suff w:val="nothing"/>
      <w:lvlText w:val=""/>
      <w:lvlJc w:val="left"/>
      <w:pPr>
        <w:tabs>
          <w:tab w:val="num" w:pos="0"/>
        </w:tabs>
        <w:ind w:left="0" w:firstLine="0"/>
      </w:pPr>
      <w:rPr>
        <w:rFonts w:ascii="Wingdings" w:hAnsi="Wingdings"/>
      </w:rPr>
    </w:lvl>
    <w:lvl w:ilvl="1">
      <w:start w:val="1"/>
      <w:numFmt w:val="bullet"/>
      <w:suff w:val="nothing"/>
      <w:lvlText w:val=""/>
      <w:lvlJc w:val="left"/>
      <w:pPr>
        <w:tabs>
          <w:tab w:val="num" w:pos="0"/>
        </w:tabs>
        <w:ind w:left="0" w:firstLine="0"/>
      </w:pPr>
      <w:rPr>
        <w:rFonts w:ascii="Wingdings 2" w:hAnsi="Wingdings 2" w:cs="Courier New"/>
      </w:rPr>
    </w:lvl>
    <w:lvl w:ilvl="2">
      <w:start w:val="1"/>
      <w:numFmt w:val="bullet"/>
      <w:suff w:val="nothing"/>
      <w:lvlText w:val="■"/>
      <w:lvlJc w:val="left"/>
      <w:pPr>
        <w:tabs>
          <w:tab w:val="num" w:pos="0"/>
        </w:tabs>
        <w:ind w:left="0" w:firstLine="0"/>
      </w:pPr>
      <w:rPr>
        <w:rFonts w:ascii="StarSymbol" w:hAnsi="StarSymbol"/>
      </w:rPr>
    </w:lvl>
    <w:lvl w:ilvl="3">
      <w:start w:val="1"/>
      <w:numFmt w:val="bullet"/>
      <w:suff w:val="nothing"/>
      <w:lvlText w:val=""/>
      <w:lvlJc w:val="left"/>
      <w:pPr>
        <w:tabs>
          <w:tab w:val="num" w:pos="0"/>
        </w:tabs>
        <w:ind w:left="0" w:firstLine="0"/>
      </w:pPr>
      <w:rPr>
        <w:rFonts w:ascii="Wingdings" w:hAnsi="Wingdings"/>
      </w:rPr>
    </w:lvl>
    <w:lvl w:ilvl="4">
      <w:start w:val="1"/>
      <w:numFmt w:val="bullet"/>
      <w:suff w:val="nothing"/>
      <w:lvlText w:val=""/>
      <w:lvlJc w:val="left"/>
      <w:pPr>
        <w:tabs>
          <w:tab w:val="num" w:pos="0"/>
        </w:tabs>
        <w:ind w:left="0" w:firstLine="0"/>
      </w:pPr>
      <w:rPr>
        <w:rFonts w:ascii="Wingdings 2" w:hAnsi="Wingdings 2" w:cs="Courier New"/>
      </w:rPr>
    </w:lvl>
    <w:lvl w:ilvl="5">
      <w:start w:val="1"/>
      <w:numFmt w:val="bullet"/>
      <w:suff w:val="nothing"/>
      <w:lvlText w:val="■"/>
      <w:lvlJc w:val="left"/>
      <w:pPr>
        <w:tabs>
          <w:tab w:val="num" w:pos="0"/>
        </w:tabs>
        <w:ind w:left="0" w:firstLine="0"/>
      </w:pPr>
      <w:rPr>
        <w:rFonts w:ascii="StarSymbol" w:hAnsi="StarSymbol"/>
      </w:rPr>
    </w:lvl>
    <w:lvl w:ilvl="6">
      <w:start w:val="1"/>
      <w:numFmt w:val="bullet"/>
      <w:suff w:val="nothing"/>
      <w:lvlText w:val=""/>
      <w:lvlJc w:val="left"/>
      <w:pPr>
        <w:tabs>
          <w:tab w:val="num" w:pos="0"/>
        </w:tabs>
        <w:ind w:left="0" w:firstLine="0"/>
      </w:pPr>
      <w:rPr>
        <w:rFonts w:ascii="Wingdings" w:hAnsi="Wingdings"/>
      </w:rPr>
    </w:lvl>
    <w:lvl w:ilvl="7">
      <w:start w:val="1"/>
      <w:numFmt w:val="bullet"/>
      <w:suff w:val="nothing"/>
      <w:lvlText w:val=""/>
      <w:lvlJc w:val="left"/>
      <w:pPr>
        <w:tabs>
          <w:tab w:val="num" w:pos="0"/>
        </w:tabs>
        <w:ind w:left="0" w:firstLine="0"/>
      </w:pPr>
      <w:rPr>
        <w:rFonts w:ascii="Wingdings 2" w:hAnsi="Wingdings 2" w:cs="Courier New"/>
      </w:rPr>
    </w:lvl>
    <w:lvl w:ilvl="8">
      <w:start w:val="1"/>
      <w:numFmt w:val="bullet"/>
      <w:suff w:val="nothing"/>
      <w:lvlText w:val="■"/>
      <w:lvlJc w:val="left"/>
      <w:pPr>
        <w:tabs>
          <w:tab w:val="num" w:pos="0"/>
        </w:tabs>
        <w:ind w:left="0" w:firstLine="0"/>
      </w:pPr>
      <w:rPr>
        <w:rFonts w:ascii="StarSymbol" w:hAnsi="StarSymbol"/>
      </w:rPr>
    </w:lvl>
  </w:abstractNum>
  <w:abstractNum w:abstractNumId="1" w15:restartNumberingAfterBreak="0">
    <w:nsid w:val="00000002"/>
    <w:multiLevelType w:val="multilevel"/>
    <w:tmpl w:val="00000002"/>
    <w:name w:val="WW8Num2"/>
    <w:lvl w:ilvl="0">
      <w:start w:val="1"/>
      <w:numFmt w:val="bullet"/>
      <w:suff w:val="nothing"/>
      <w:lvlText w:val=""/>
      <w:lvlJc w:val="left"/>
      <w:pPr>
        <w:tabs>
          <w:tab w:val="num" w:pos="0"/>
        </w:tabs>
        <w:ind w:left="0" w:firstLine="0"/>
      </w:pPr>
      <w:rPr>
        <w:rFonts w:ascii="Wingdings" w:hAnsi="Wingdings"/>
      </w:rPr>
    </w:lvl>
    <w:lvl w:ilvl="1">
      <w:start w:val="1"/>
      <w:numFmt w:val="bullet"/>
      <w:suff w:val="nothing"/>
      <w:lvlText w:val=""/>
      <w:lvlJc w:val="left"/>
      <w:pPr>
        <w:tabs>
          <w:tab w:val="num" w:pos="0"/>
        </w:tabs>
        <w:ind w:left="0" w:firstLine="0"/>
      </w:pPr>
      <w:rPr>
        <w:rFonts w:ascii="Wingdings 2" w:hAnsi="Wingdings 2" w:cs="Courier New"/>
      </w:rPr>
    </w:lvl>
    <w:lvl w:ilvl="2">
      <w:start w:val="1"/>
      <w:numFmt w:val="bullet"/>
      <w:suff w:val="nothing"/>
      <w:lvlText w:val="■"/>
      <w:lvlJc w:val="left"/>
      <w:pPr>
        <w:tabs>
          <w:tab w:val="num" w:pos="0"/>
        </w:tabs>
        <w:ind w:left="0" w:firstLine="0"/>
      </w:pPr>
      <w:rPr>
        <w:rFonts w:ascii="StarSymbol" w:hAnsi="StarSymbol"/>
      </w:rPr>
    </w:lvl>
    <w:lvl w:ilvl="3">
      <w:start w:val="1"/>
      <w:numFmt w:val="bullet"/>
      <w:suff w:val="nothing"/>
      <w:lvlText w:val=""/>
      <w:lvlJc w:val="left"/>
      <w:pPr>
        <w:tabs>
          <w:tab w:val="num" w:pos="0"/>
        </w:tabs>
        <w:ind w:left="0" w:firstLine="0"/>
      </w:pPr>
      <w:rPr>
        <w:rFonts w:ascii="Wingdings" w:hAnsi="Wingdings"/>
      </w:rPr>
    </w:lvl>
    <w:lvl w:ilvl="4">
      <w:start w:val="1"/>
      <w:numFmt w:val="bullet"/>
      <w:suff w:val="nothing"/>
      <w:lvlText w:val=""/>
      <w:lvlJc w:val="left"/>
      <w:pPr>
        <w:tabs>
          <w:tab w:val="num" w:pos="0"/>
        </w:tabs>
        <w:ind w:left="0" w:firstLine="0"/>
      </w:pPr>
      <w:rPr>
        <w:rFonts w:ascii="Wingdings 2" w:hAnsi="Wingdings 2" w:cs="Courier New"/>
      </w:rPr>
    </w:lvl>
    <w:lvl w:ilvl="5">
      <w:start w:val="1"/>
      <w:numFmt w:val="bullet"/>
      <w:suff w:val="nothing"/>
      <w:lvlText w:val="■"/>
      <w:lvlJc w:val="left"/>
      <w:pPr>
        <w:tabs>
          <w:tab w:val="num" w:pos="0"/>
        </w:tabs>
        <w:ind w:left="0" w:firstLine="0"/>
      </w:pPr>
      <w:rPr>
        <w:rFonts w:ascii="StarSymbol" w:hAnsi="StarSymbol"/>
      </w:rPr>
    </w:lvl>
    <w:lvl w:ilvl="6">
      <w:start w:val="1"/>
      <w:numFmt w:val="bullet"/>
      <w:suff w:val="nothing"/>
      <w:lvlText w:val=""/>
      <w:lvlJc w:val="left"/>
      <w:pPr>
        <w:tabs>
          <w:tab w:val="num" w:pos="0"/>
        </w:tabs>
        <w:ind w:left="0" w:firstLine="0"/>
      </w:pPr>
      <w:rPr>
        <w:rFonts w:ascii="Wingdings" w:hAnsi="Wingdings"/>
      </w:rPr>
    </w:lvl>
    <w:lvl w:ilvl="7">
      <w:start w:val="1"/>
      <w:numFmt w:val="bullet"/>
      <w:suff w:val="nothing"/>
      <w:lvlText w:val=""/>
      <w:lvlJc w:val="left"/>
      <w:pPr>
        <w:tabs>
          <w:tab w:val="num" w:pos="0"/>
        </w:tabs>
        <w:ind w:left="0" w:firstLine="0"/>
      </w:pPr>
      <w:rPr>
        <w:rFonts w:ascii="Wingdings 2" w:hAnsi="Wingdings 2" w:cs="Courier New"/>
      </w:rPr>
    </w:lvl>
    <w:lvl w:ilvl="8">
      <w:start w:val="1"/>
      <w:numFmt w:val="bullet"/>
      <w:suff w:val="nothing"/>
      <w:lvlText w:val="■"/>
      <w:lvlJc w:val="left"/>
      <w:pPr>
        <w:tabs>
          <w:tab w:val="num" w:pos="0"/>
        </w:tabs>
        <w:ind w:left="0" w:firstLine="0"/>
      </w:pPr>
      <w:rPr>
        <w:rFonts w:ascii="StarSymbol" w:hAnsi="StarSymbol"/>
      </w:rPr>
    </w:lvl>
  </w:abstractNum>
  <w:abstractNum w:abstractNumId="2" w15:restartNumberingAfterBreak="0">
    <w:nsid w:val="00000003"/>
    <w:multiLevelType w:val="multilevel"/>
    <w:tmpl w:val="00000003"/>
    <w:name w:val="WW8Num3"/>
    <w:lvl w:ilvl="0">
      <w:start w:val="1"/>
      <w:numFmt w:val="bullet"/>
      <w:suff w:val="nothing"/>
      <w:lvlText w:val=""/>
      <w:lvlJc w:val="left"/>
      <w:pPr>
        <w:tabs>
          <w:tab w:val="num" w:pos="426"/>
        </w:tabs>
        <w:ind w:left="426" w:firstLine="0"/>
      </w:pPr>
      <w:rPr>
        <w:rFonts w:ascii="Wingdings" w:hAnsi="Wingdings"/>
      </w:rPr>
    </w:lvl>
    <w:lvl w:ilvl="1">
      <w:start w:val="1"/>
      <w:numFmt w:val="bullet"/>
      <w:suff w:val="nothing"/>
      <w:lvlText w:val=""/>
      <w:lvlJc w:val="left"/>
      <w:pPr>
        <w:tabs>
          <w:tab w:val="num" w:pos="426"/>
        </w:tabs>
        <w:ind w:left="426" w:firstLine="0"/>
      </w:pPr>
      <w:rPr>
        <w:rFonts w:ascii="Wingdings 2" w:hAnsi="Wingdings 2" w:cs="Courier New"/>
      </w:rPr>
    </w:lvl>
    <w:lvl w:ilvl="2">
      <w:start w:val="1"/>
      <w:numFmt w:val="bullet"/>
      <w:suff w:val="nothing"/>
      <w:lvlText w:val="■"/>
      <w:lvlJc w:val="left"/>
      <w:pPr>
        <w:tabs>
          <w:tab w:val="num" w:pos="426"/>
        </w:tabs>
        <w:ind w:left="426" w:firstLine="0"/>
      </w:pPr>
      <w:rPr>
        <w:rFonts w:ascii="StarSymbol" w:hAnsi="StarSymbol"/>
      </w:rPr>
    </w:lvl>
    <w:lvl w:ilvl="3">
      <w:start w:val="1"/>
      <w:numFmt w:val="bullet"/>
      <w:suff w:val="nothing"/>
      <w:lvlText w:val=""/>
      <w:lvlJc w:val="left"/>
      <w:pPr>
        <w:tabs>
          <w:tab w:val="num" w:pos="426"/>
        </w:tabs>
        <w:ind w:left="426" w:firstLine="0"/>
      </w:pPr>
      <w:rPr>
        <w:rFonts w:ascii="Wingdings" w:hAnsi="Wingdings"/>
      </w:rPr>
    </w:lvl>
    <w:lvl w:ilvl="4">
      <w:start w:val="1"/>
      <w:numFmt w:val="bullet"/>
      <w:suff w:val="nothing"/>
      <w:lvlText w:val=""/>
      <w:lvlJc w:val="left"/>
      <w:pPr>
        <w:tabs>
          <w:tab w:val="num" w:pos="426"/>
        </w:tabs>
        <w:ind w:left="426" w:firstLine="0"/>
      </w:pPr>
      <w:rPr>
        <w:rFonts w:ascii="Wingdings 2" w:hAnsi="Wingdings 2" w:cs="Courier New"/>
      </w:rPr>
    </w:lvl>
    <w:lvl w:ilvl="5">
      <w:start w:val="1"/>
      <w:numFmt w:val="bullet"/>
      <w:suff w:val="nothing"/>
      <w:lvlText w:val="■"/>
      <w:lvlJc w:val="left"/>
      <w:pPr>
        <w:tabs>
          <w:tab w:val="num" w:pos="426"/>
        </w:tabs>
        <w:ind w:left="426" w:firstLine="0"/>
      </w:pPr>
      <w:rPr>
        <w:rFonts w:ascii="StarSymbol" w:hAnsi="StarSymbol"/>
      </w:rPr>
    </w:lvl>
    <w:lvl w:ilvl="6">
      <w:start w:val="1"/>
      <w:numFmt w:val="bullet"/>
      <w:suff w:val="nothing"/>
      <w:lvlText w:val=""/>
      <w:lvlJc w:val="left"/>
      <w:pPr>
        <w:tabs>
          <w:tab w:val="num" w:pos="426"/>
        </w:tabs>
        <w:ind w:left="426" w:firstLine="0"/>
      </w:pPr>
      <w:rPr>
        <w:rFonts w:ascii="Wingdings" w:hAnsi="Wingdings"/>
      </w:rPr>
    </w:lvl>
    <w:lvl w:ilvl="7">
      <w:start w:val="1"/>
      <w:numFmt w:val="bullet"/>
      <w:suff w:val="nothing"/>
      <w:lvlText w:val=""/>
      <w:lvlJc w:val="left"/>
      <w:pPr>
        <w:tabs>
          <w:tab w:val="num" w:pos="426"/>
        </w:tabs>
        <w:ind w:left="426" w:firstLine="0"/>
      </w:pPr>
      <w:rPr>
        <w:rFonts w:ascii="Wingdings 2" w:hAnsi="Wingdings 2" w:cs="Courier New"/>
      </w:rPr>
    </w:lvl>
    <w:lvl w:ilvl="8">
      <w:start w:val="1"/>
      <w:numFmt w:val="bullet"/>
      <w:suff w:val="nothing"/>
      <w:lvlText w:val="■"/>
      <w:lvlJc w:val="left"/>
      <w:pPr>
        <w:tabs>
          <w:tab w:val="num" w:pos="426"/>
        </w:tabs>
        <w:ind w:left="426" w:firstLine="0"/>
      </w:pPr>
      <w:rPr>
        <w:rFonts w:ascii="StarSymbol" w:hAnsi="StarSymbol"/>
      </w:rPr>
    </w:lvl>
  </w:abstractNum>
  <w:abstractNum w:abstractNumId="3" w15:restartNumberingAfterBreak="0">
    <w:nsid w:val="00000004"/>
    <w:multiLevelType w:val="multilevel"/>
    <w:tmpl w:val="00000004"/>
    <w:name w:val="WW8Num4"/>
    <w:lvl w:ilvl="0">
      <w:start w:val="1"/>
      <w:numFmt w:val="bullet"/>
      <w:suff w:val="nothing"/>
      <w:lvlText w:val=""/>
      <w:lvlJc w:val="left"/>
      <w:pPr>
        <w:tabs>
          <w:tab w:val="num" w:pos="0"/>
        </w:tabs>
        <w:ind w:left="0" w:firstLine="0"/>
      </w:pPr>
      <w:rPr>
        <w:rFonts w:ascii="Wingdings" w:hAnsi="Wingdings"/>
      </w:rPr>
    </w:lvl>
    <w:lvl w:ilvl="1">
      <w:start w:val="1"/>
      <w:numFmt w:val="bullet"/>
      <w:suff w:val="nothing"/>
      <w:lvlText w:val=""/>
      <w:lvlJc w:val="left"/>
      <w:pPr>
        <w:tabs>
          <w:tab w:val="num" w:pos="0"/>
        </w:tabs>
        <w:ind w:left="0" w:firstLine="0"/>
      </w:pPr>
      <w:rPr>
        <w:rFonts w:ascii="Wingdings 2" w:hAnsi="Wingdings 2" w:cs="Courier New"/>
      </w:rPr>
    </w:lvl>
    <w:lvl w:ilvl="2">
      <w:start w:val="1"/>
      <w:numFmt w:val="bullet"/>
      <w:suff w:val="nothing"/>
      <w:lvlText w:val="■"/>
      <w:lvlJc w:val="left"/>
      <w:pPr>
        <w:tabs>
          <w:tab w:val="num" w:pos="0"/>
        </w:tabs>
        <w:ind w:left="0" w:firstLine="0"/>
      </w:pPr>
      <w:rPr>
        <w:rFonts w:ascii="StarSymbol" w:hAnsi="StarSymbol"/>
      </w:rPr>
    </w:lvl>
    <w:lvl w:ilvl="3">
      <w:start w:val="1"/>
      <w:numFmt w:val="bullet"/>
      <w:suff w:val="nothing"/>
      <w:lvlText w:val=""/>
      <w:lvlJc w:val="left"/>
      <w:pPr>
        <w:tabs>
          <w:tab w:val="num" w:pos="0"/>
        </w:tabs>
        <w:ind w:left="0" w:firstLine="0"/>
      </w:pPr>
      <w:rPr>
        <w:rFonts w:ascii="Wingdings" w:hAnsi="Wingdings"/>
      </w:rPr>
    </w:lvl>
    <w:lvl w:ilvl="4">
      <w:start w:val="1"/>
      <w:numFmt w:val="bullet"/>
      <w:suff w:val="nothing"/>
      <w:lvlText w:val=""/>
      <w:lvlJc w:val="left"/>
      <w:pPr>
        <w:tabs>
          <w:tab w:val="num" w:pos="0"/>
        </w:tabs>
        <w:ind w:left="0" w:firstLine="0"/>
      </w:pPr>
      <w:rPr>
        <w:rFonts w:ascii="Wingdings 2" w:hAnsi="Wingdings 2" w:cs="Courier New"/>
      </w:rPr>
    </w:lvl>
    <w:lvl w:ilvl="5">
      <w:start w:val="1"/>
      <w:numFmt w:val="bullet"/>
      <w:suff w:val="nothing"/>
      <w:lvlText w:val="■"/>
      <w:lvlJc w:val="left"/>
      <w:pPr>
        <w:tabs>
          <w:tab w:val="num" w:pos="0"/>
        </w:tabs>
        <w:ind w:left="0" w:firstLine="0"/>
      </w:pPr>
      <w:rPr>
        <w:rFonts w:ascii="StarSymbol" w:hAnsi="StarSymbol"/>
      </w:rPr>
    </w:lvl>
    <w:lvl w:ilvl="6">
      <w:start w:val="1"/>
      <w:numFmt w:val="bullet"/>
      <w:suff w:val="nothing"/>
      <w:lvlText w:val=""/>
      <w:lvlJc w:val="left"/>
      <w:pPr>
        <w:tabs>
          <w:tab w:val="num" w:pos="0"/>
        </w:tabs>
        <w:ind w:left="0" w:firstLine="0"/>
      </w:pPr>
      <w:rPr>
        <w:rFonts w:ascii="Wingdings" w:hAnsi="Wingdings"/>
      </w:rPr>
    </w:lvl>
    <w:lvl w:ilvl="7">
      <w:start w:val="1"/>
      <w:numFmt w:val="bullet"/>
      <w:suff w:val="nothing"/>
      <w:lvlText w:val=""/>
      <w:lvlJc w:val="left"/>
      <w:pPr>
        <w:tabs>
          <w:tab w:val="num" w:pos="0"/>
        </w:tabs>
        <w:ind w:left="0" w:firstLine="0"/>
      </w:pPr>
      <w:rPr>
        <w:rFonts w:ascii="Wingdings 2" w:hAnsi="Wingdings 2" w:cs="Courier New"/>
      </w:rPr>
    </w:lvl>
    <w:lvl w:ilvl="8">
      <w:start w:val="1"/>
      <w:numFmt w:val="bullet"/>
      <w:suff w:val="nothing"/>
      <w:lvlText w:val="■"/>
      <w:lvlJc w:val="left"/>
      <w:pPr>
        <w:tabs>
          <w:tab w:val="num" w:pos="0"/>
        </w:tabs>
        <w:ind w:left="0" w:firstLine="0"/>
      </w:pPr>
      <w:rPr>
        <w:rFonts w:ascii="StarSymbol" w:hAnsi="StarSymbol"/>
      </w:rPr>
    </w:lvl>
  </w:abstractNum>
  <w:abstractNum w:abstractNumId="4" w15:restartNumberingAfterBreak="0">
    <w:nsid w:val="00000005"/>
    <w:multiLevelType w:val="multilevel"/>
    <w:tmpl w:val="00000005"/>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Wingdings" w:hAnsi="Wingdings"/>
        <w:sz w:val="18"/>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sz w:val="18"/>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sz w:val="18"/>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6" w15:restartNumberingAfterBreak="0">
    <w:nsid w:val="08635F28"/>
    <w:multiLevelType w:val="hybridMultilevel"/>
    <w:tmpl w:val="57F2455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BF31B5A"/>
    <w:multiLevelType w:val="multilevel"/>
    <w:tmpl w:val="FE5A6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46F1707"/>
    <w:multiLevelType w:val="multilevel"/>
    <w:tmpl w:val="5FB4F658"/>
    <w:lvl w:ilvl="0">
      <w:start w:val="1"/>
      <w:numFmt w:val="upperRoman"/>
      <w:lvlText w:val="%1"/>
      <w:lvlJc w:val="left"/>
      <w:pPr>
        <w:ind w:left="190" w:hanging="190"/>
      </w:pPr>
      <w:rPr>
        <w:rFonts w:ascii="Times New Roman" w:eastAsia="Times New Roman" w:hAnsi="Times New Roman" w:cs="Times New Roman"/>
        <w:b/>
        <w:sz w:val="22"/>
        <w:szCs w:val="22"/>
      </w:rPr>
    </w:lvl>
    <w:lvl w:ilvl="1">
      <w:numFmt w:val="bullet"/>
      <w:lvlText w:val="•"/>
      <w:lvlJc w:val="left"/>
      <w:pPr>
        <w:ind w:left="1174" w:hanging="190"/>
      </w:pPr>
    </w:lvl>
    <w:lvl w:ilvl="2">
      <w:numFmt w:val="bullet"/>
      <w:lvlText w:val="•"/>
      <w:lvlJc w:val="left"/>
      <w:pPr>
        <w:ind w:left="2128" w:hanging="190"/>
      </w:pPr>
    </w:lvl>
    <w:lvl w:ilvl="3">
      <w:numFmt w:val="bullet"/>
      <w:lvlText w:val="•"/>
      <w:lvlJc w:val="left"/>
      <w:pPr>
        <w:ind w:left="3082" w:hanging="190"/>
      </w:pPr>
    </w:lvl>
    <w:lvl w:ilvl="4">
      <w:numFmt w:val="bullet"/>
      <w:lvlText w:val="•"/>
      <w:lvlJc w:val="left"/>
      <w:pPr>
        <w:ind w:left="4036" w:hanging="190"/>
      </w:pPr>
    </w:lvl>
    <w:lvl w:ilvl="5">
      <w:numFmt w:val="bullet"/>
      <w:lvlText w:val="•"/>
      <w:lvlJc w:val="left"/>
      <w:pPr>
        <w:ind w:left="4990" w:hanging="190"/>
      </w:pPr>
    </w:lvl>
    <w:lvl w:ilvl="6">
      <w:numFmt w:val="bullet"/>
      <w:lvlText w:val="•"/>
      <w:lvlJc w:val="left"/>
      <w:pPr>
        <w:ind w:left="5944" w:hanging="190"/>
      </w:pPr>
    </w:lvl>
    <w:lvl w:ilvl="7">
      <w:numFmt w:val="bullet"/>
      <w:lvlText w:val="•"/>
      <w:lvlJc w:val="left"/>
      <w:pPr>
        <w:ind w:left="6898" w:hanging="190"/>
      </w:pPr>
    </w:lvl>
    <w:lvl w:ilvl="8">
      <w:numFmt w:val="bullet"/>
      <w:lvlText w:val="•"/>
      <w:lvlJc w:val="left"/>
      <w:pPr>
        <w:ind w:left="7852" w:hanging="190"/>
      </w:pPr>
    </w:lvl>
  </w:abstractNum>
  <w:abstractNum w:abstractNumId="9" w15:restartNumberingAfterBreak="0">
    <w:nsid w:val="14786F49"/>
    <w:multiLevelType w:val="multilevel"/>
    <w:tmpl w:val="22CAE24A"/>
    <w:lvl w:ilvl="0">
      <w:start w:val="1"/>
      <w:numFmt w:val="lowerLetter"/>
      <w:lvlText w:val="(%1)"/>
      <w:lvlJc w:val="left"/>
      <w:pPr>
        <w:ind w:left="581" w:hanging="360"/>
      </w:pPr>
      <w:rPr>
        <w:rFonts w:ascii="Times New Roman" w:eastAsia="Times New Roman" w:hAnsi="Times New Roman" w:cs="Times New Roman"/>
        <w:sz w:val="22"/>
        <w:szCs w:val="22"/>
      </w:rPr>
    </w:lvl>
    <w:lvl w:ilvl="1">
      <w:numFmt w:val="bullet"/>
      <w:lvlText w:val="●"/>
      <w:lvlJc w:val="left"/>
      <w:pPr>
        <w:ind w:left="1498" w:hanging="360"/>
      </w:pPr>
      <w:rPr>
        <w:rFonts w:ascii="Noto Sans Symbols" w:eastAsia="Noto Sans Symbols" w:hAnsi="Noto Sans Symbols" w:cs="Noto Sans Symbols"/>
      </w:rPr>
    </w:lvl>
    <w:lvl w:ilvl="2">
      <w:numFmt w:val="bullet"/>
      <w:lvlText w:val="●"/>
      <w:lvlJc w:val="left"/>
      <w:pPr>
        <w:ind w:left="2416" w:hanging="360"/>
      </w:pPr>
      <w:rPr>
        <w:rFonts w:ascii="Noto Sans Symbols" w:eastAsia="Noto Sans Symbols" w:hAnsi="Noto Sans Symbols" w:cs="Noto Sans Symbols"/>
      </w:rPr>
    </w:lvl>
    <w:lvl w:ilvl="3">
      <w:numFmt w:val="bullet"/>
      <w:lvlText w:val="●"/>
      <w:lvlJc w:val="left"/>
      <w:pPr>
        <w:ind w:left="3334" w:hanging="360"/>
      </w:pPr>
      <w:rPr>
        <w:rFonts w:ascii="Noto Sans Symbols" w:eastAsia="Noto Sans Symbols" w:hAnsi="Noto Sans Symbols" w:cs="Noto Sans Symbols"/>
      </w:rPr>
    </w:lvl>
    <w:lvl w:ilvl="4">
      <w:numFmt w:val="bullet"/>
      <w:lvlText w:val="●"/>
      <w:lvlJc w:val="left"/>
      <w:pPr>
        <w:ind w:left="4252" w:hanging="360"/>
      </w:pPr>
      <w:rPr>
        <w:rFonts w:ascii="Noto Sans Symbols" w:eastAsia="Noto Sans Symbols" w:hAnsi="Noto Sans Symbols" w:cs="Noto Sans Symbols"/>
      </w:rPr>
    </w:lvl>
    <w:lvl w:ilvl="5">
      <w:numFmt w:val="bullet"/>
      <w:lvlText w:val="●"/>
      <w:lvlJc w:val="left"/>
      <w:pPr>
        <w:ind w:left="5170" w:hanging="360"/>
      </w:pPr>
      <w:rPr>
        <w:rFonts w:ascii="Noto Sans Symbols" w:eastAsia="Noto Sans Symbols" w:hAnsi="Noto Sans Symbols" w:cs="Noto Sans Symbols"/>
      </w:rPr>
    </w:lvl>
    <w:lvl w:ilvl="6">
      <w:numFmt w:val="bullet"/>
      <w:lvlText w:val="●"/>
      <w:lvlJc w:val="left"/>
      <w:pPr>
        <w:ind w:left="6088" w:hanging="360"/>
      </w:pPr>
      <w:rPr>
        <w:rFonts w:ascii="Noto Sans Symbols" w:eastAsia="Noto Sans Symbols" w:hAnsi="Noto Sans Symbols" w:cs="Noto Sans Symbols"/>
      </w:rPr>
    </w:lvl>
    <w:lvl w:ilvl="7">
      <w:numFmt w:val="bullet"/>
      <w:lvlText w:val="●"/>
      <w:lvlJc w:val="left"/>
      <w:pPr>
        <w:ind w:left="7006" w:hanging="360"/>
      </w:pPr>
      <w:rPr>
        <w:rFonts w:ascii="Noto Sans Symbols" w:eastAsia="Noto Sans Symbols" w:hAnsi="Noto Sans Symbols" w:cs="Noto Sans Symbols"/>
      </w:rPr>
    </w:lvl>
    <w:lvl w:ilvl="8">
      <w:numFmt w:val="bullet"/>
      <w:lvlText w:val="●"/>
      <w:lvlJc w:val="left"/>
      <w:pPr>
        <w:ind w:left="7924" w:hanging="360"/>
      </w:pPr>
      <w:rPr>
        <w:rFonts w:ascii="Noto Sans Symbols" w:eastAsia="Noto Sans Symbols" w:hAnsi="Noto Sans Symbols" w:cs="Noto Sans Symbols"/>
      </w:rPr>
    </w:lvl>
  </w:abstractNum>
  <w:abstractNum w:abstractNumId="10" w15:restartNumberingAfterBreak="0">
    <w:nsid w:val="17A97402"/>
    <w:multiLevelType w:val="multilevel"/>
    <w:tmpl w:val="7C74E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BF2464A"/>
    <w:multiLevelType w:val="multilevel"/>
    <w:tmpl w:val="6C6CE198"/>
    <w:lvl w:ilvl="0">
      <w:start w:val="1"/>
      <w:numFmt w:val="lowerLetter"/>
      <w:lvlText w:val="%1)"/>
      <w:lvlJc w:val="left"/>
      <w:pPr>
        <w:ind w:left="221" w:hanging="288"/>
      </w:pPr>
      <w:rPr>
        <w:rFonts w:ascii="Times New Roman" w:eastAsia="Times New Roman" w:hAnsi="Times New Roman" w:cs="Times New Roman"/>
        <w:b/>
        <w:sz w:val="22"/>
        <w:szCs w:val="22"/>
      </w:rPr>
    </w:lvl>
    <w:lvl w:ilvl="1">
      <w:numFmt w:val="bullet"/>
      <w:lvlText w:val="•"/>
      <w:lvlJc w:val="left"/>
      <w:pPr>
        <w:ind w:left="1174" w:hanging="287"/>
      </w:pPr>
    </w:lvl>
    <w:lvl w:ilvl="2">
      <w:numFmt w:val="bullet"/>
      <w:lvlText w:val="•"/>
      <w:lvlJc w:val="left"/>
      <w:pPr>
        <w:ind w:left="2128" w:hanging="288"/>
      </w:pPr>
    </w:lvl>
    <w:lvl w:ilvl="3">
      <w:numFmt w:val="bullet"/>
      <w:lvlText w:val="•"/>
      <w:lvlJc w:val="left"/>
      <w:pPr>
        <w:ind w:left="3082" w:hanging="288"/>
      </w:pPr>
    </w:lvl>
    <w:lvl w:ilvl="4">
      <w:numFmt w:val="bullet"/>
      <w:lvlText w:val="•"/>
      <w:lvlJc w:val="left"/>
      <w:pPr>
        <w:ind w:left="4036" w:hanging="288"/>
      </w:pPr>
    </w:lvl>
    <w:lvl w:ilvl="5">
      <w:numFmt w:val="bullet"/>
      <w:lvlText w:val="•"/>
      <w:lvlJc w:val="left"/>
      <w:pPr>
        <w:ind w:left="4990" w:hanging="288"/>
      </w:pPr>
    </w:lvl>
    <w:lvl w:ilvl="6">
      <w:numFmt w:val="bullet"/>
      <w:lvlText w:val="•"/>
      <w:lvlJc w:val="left"/>
      <w:pPr>
        <w:ind w:left="5944" w:hanging="288"/>
      </w:pPr>
    </w:lvl>
    <w:lvl w:ilvl="7">
      <w:numFmt w:val="bullet"/>
      <w:lvlText w:val="•"/>
      <w:lvlJc w:val="left"/>
      <w:pPr>
        <w:ind w:left="6898" w:hanging="288"/>
      </w:pPr>
    </w:lvl>
    <w:lvl w:ilvl="8">
      <w:numFmt w:val="bullet"/>
      <w:lvlText w:val="•"/>
      <w:lvlJc w:val="left"/>
      <w:pPr>
        <w:ind w:left="7852" w:hanging="287"/>
      </w:pPr>
    </w:lvl>
  </w:abstractNum>
  <w:abstractNum w:abstractNumId="12" w15:restartNumberingAfterBreak="0">
    <w:nsid w:val="1C3A1527"/>
    <w:multiLevelType w:val="multilevel"/>
    <w:tmpl w:val="41CEF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1F60410"/>
    <w:multiLevelType w:val="multilevel"/>
    <w:tmpl w:val="F1366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56533B"/>
    <w:multiLevelType w:val="multilevel"/>
    <w:tmpl w:val="8C32E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38181D"/>
    <w:multiLevelType w:val="multilevel"/>
    <w:tmpl w:val="2B60753C"/>
    <w:lvl w:ilvl="0">
      <w:start w:val="1"/>
      <w:numFmt w:val="lowerLetter"/>
      <w:lvlText w:val="%1)"/>
      <w:lvlJc w:val="left"/>
      <w:pPr>
        <w:ind w:left="720" w:hanging="360"/>
      </w:pPr>
      <w:rPr>
        <w:rFonts w:ascii="Times New Roman" w:eastAsia="Times New Roman" w:hAnsi="Times New Roman" w:cs="Times New Roman"/>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1122C14"/>
    <w:multiLevelType w:val="multilevel"/>
    <w:tmpl w:val="6A9A30C2"/>
    <w:lvl w:ilvl="0">
      <w:start w:val="1"/>
      <w:numFmt w:val="bullet"/>
      <w:lvlText w:val=""/>
      <w:lvlJc w:val="left"/>
      <w:pPr>
        <w:tabs>
          <w:tab w:val="num" w:pos="1776"/>
        </w:tabs>
        <w:ind w:left="1776" w:hanging="360"/>
      </w:pPr>
      <w:rPr>
        <w:rFonts w:ascii="Symbol" w:hAnsi="Symbol" w:hint="default"/>
        <w:sz w:val="20"/>
      </w:rPr>
    </w:lvl>
    <w:lvl w:ilvl="1" w:tentative="1">
      <w:start w:val="1"/>
      <w:numFmt w:val="bullet"/>
      <w:lvlText w:val="o"/>
      <w:lvlJc w:val="left"/>
      <w:pPr>
        <w:tabs>
          <w:tab w:val="num" w:pos="2496"/>
        </w:tabs>
        <w:ind w:left="2496" w:hanging="360"/>
      </w:pPr>
      <w:rPr>
        <w:rFonts w:ascii="Courier New" w:hAnsi="Courier New" w:hint="default"/>
        <w:sz w:val="20"/>
      </w:rPr>
    </w:lvl>
    <w:lvl w:ilvl="2" w:tentative="1">
      <w:start w:val="1"/>
      <w:numFmt w:val="bullet"/>
      <w:lvlText w:val=""/>
      <w:lvlJc w:val="left"/>
      <w:pPr>
        <w:tabs>
          <w:tab w:val="num" w:pos="3216"/>
        </w:tabs>
        <w:ind w:left="3216" w:hanging="360"/>
      </w:pPr>
      <w:rPr>
        <w:rFonts w:ascii="Wingdings" w:hAnsi="Wingdings" w:hint="default"/>
        <w:sz w:val="20"/>
      </w:rPr>
    </w:lvl>
    <w:lvl w:ilvl="3" w:tentative="1">
      <w:start w:val="1"/>
      <w:numFmt w:val="bullet"/>
      <w:lvlText w:val=""/>
      <w:lvlJc w:val="left"/>
      <w:pPr>
        <w:tabs>
          <w:tab w:val="num" w:pos="3936"/>
        </w:tabs>
        <w:ind w:left="3936" w:hanging="360"/>
      </w:pPr>
      <w:rPr>
        <w:rFonts w:ascii="Wingdings" w:hAnsi="Wingdings" w:hint="default"/>
        <w:sz w:val="20"/>
      </w:rPr>
    </w:lvl>
    <w:lvl w:ilvl="4" w:tentative="1">
      <w:start w:val="1"/>
      <w:numFmt w:val="bullet"/>
      <w:lvlText w:val=""/>
      <w:lvlJc w:val="left"/>
      <w:pPr>
        <w:tabs>
          <w:tab w:val="num" w:pos="4656"/>
        </w:tabs>
        <w:ind w:left="4656" w:hanging="360"/>
      </w:pPr>
      <w:rPr>
        <w:rFonts w:ascii="Wingdings" w:hAnsi="Wingdings" w:hint="default"/>
        <w:sz w:val="20"/>
      </w:rPr>
    </w:lvl>
    <w:lvl w:ilvl="5" w:tentative="1">
      <w:start w:val="1"/>
      <w:numFmt w:val="bullet"/>
      <w:lvlText w:val=""/>
      <w:lvlJc w:val="left"/>
      <w:pPr>
        <w:tabs>
          <w:tab w:val="num" w:pos="5376"/>
        </w:tabs>
        <w:ind w:left="5376" w:hanging="360"/>
      </w:pPr>
      <w:rPr>
        <w:rFonts w:ascii="Wingdings" w:hAnsi="Wingdings" w:hint="default"/>
        <w:sz w:val="20"/>
      </w:rPr>
    </w:lvl>
    <w:lvl w:ilvl="6" w:tentative="1">
      <w:start w:val="1"/>
      <w:numFmt w:val="bullet"/>
      <w:lvlText w:val=""/>
      <w:lvlJc w:val="left"/>
      <w:pPr>
        <w:tabs>
          <w:tab w:val="num" w:pos="6096"/>
        </w:tabs>
        <w:ind w:left="6096" w:hanging="360"/>
      </w:pPr>
      <w:rPr>
        <w:rFonts w:ascii="Wingdings" w:hAnsi="Wingdings" w:hint="default"/>
        <w:sz w:val="20"/>
      </w:rPr>
    </w:lvl>
    <w:lvl w:ilvl="7" w:tentative="1">
      <w:start w:val="1"/>
      <w:numFmt w:val="bullet"/>
      <w:lvlText w:val=""/>
      <w:lvlJc w:val="left"/>
      <w:pPr>
        <w:tabs>
          <w:tab w:val="num" w:pos="6816"/>
        </w:tabs>
        <w:ind w:left="6816" w:hanging="360"/>
      </w:pPr>
      <w:rPr>
        <w:rFonts w:ascii="Wingdings" w:hAnsi="Wingdings" w:hint="default"/>
        <w:sz w:val="20"/>
      </w:rPr>
    </w:lvl>
    <w:lvl w:ilvl="8" w:tentative="1">
      <w:start w:val="1"/>
      <w:numFmt w:val="bullet"/>
      <w:lvlText w:val=""/>
      <w:lvlJc w:val="left"/>
      <w:pPr>
        <w:tabs>
          <w:tab w:val="num" w:pos="7536"/>
        </w:tabs>
        <w:ind w:left="7536" w:hanging="360"/>
      </w:pPr>
      <w:rPr>
        <w:rFonts w:ascii="Wingdings" w:hAnsi="Wingdings" w:hint="default"/>
        <w:sz w:val="20"/>
      </w:rPr>
    </w:lvl>
  </w:abstractNum>
  <w:abstractNum w:abstractNumId="17" w15:restartNumberingAfterBreak="0">
    <w:nsid w:val="357464AF"/>
    <w:multiLevelType w:val="hybridMultilevel"/>
    <w:tmpl w:val="A636DB08"/>
    <w:lvl w:ilvl="0" w:tplc="5F9078EE">
      <w:start w:val="1"/>
      <w:numFmt w:val="decimal"/>
      <w:lvlText w:val="%1"/>
      <w:lvlJc w:val="left"/>
      <w:pPr>
        <w:ind w:left="720" w:hanging="360"/>
      </w:pPr>
      <w:rPr>
        <w:rFonts w:ascii="Book Antiqua" w:eastAsia="Calibri" w:hAnsi="Book Antiqua" w:cs="Arial"/>
        <w:sz w:val="23"/>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8" w15:restartNumberingAfterBreak="0">
    <w:nsid w:val="36940F09"/>
    <w:multiLevelType w:val="multilevel"/>
    <w:tmpl w:val="F0CC6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2527CB9"/>
    <w:multiLevelType w:val="multilevel"/>
    <w:tmpl w:val="1DE8D1D6"/>
    <w:lvl w:ilvl="0">
      <w:start w:val="1"/>
      <w:numFmt w:val="lowerLetter"/>
      <w:lvlText w:val="%1)"/>
      <w:lvlJc w:val="left"/>
      <w:pPr>
        <w:ind w:left="581" w:hanging="360"/>
      </w:pPr>
      <w:rPr>
        <w:b/>
        <w:color w:val="000000"/>
        <w:u w:val="none"/>
      </w:rPr>
    </w:lvl>
    <w:lvl w:ilvl="1">
      <w:start w:val="1"/>
      <w:numFmt w:val="lowerLetter"/>
      <w:lvlText w:val="%2."/>
      <w:lvlJc w:val="left"/>
      <w:pPr>
        <w:ind w:left="1301" w:hanging="360"/>
      </w:pPr>
    </w:lvl>
    <w:lvl w:ilvl="2">
      <w:start w:val="1"/>
      <w:numFmt w:val="lowerRoman"/>
      <w:lvlText w:val="%3."/>
      <w:lvlJc w:val="right"/>
      <w:pPr>
        <w:ind w:left="2021" w:hanging="180"/>
      </w:pPr>
    </w:lvl>
    <w:lvl w:ilvl="3">
      <w:start w:val="1"/>
      <w:numFmt w:val="decimal"/>
      <w:lvlText w:val="%4."/>
      <w:lvlJc w:val="left"/>
      <w:pPr>
        <w:ind w:left="2741" w:hanging="360"/>
      </w:pPr>
    </w:lvl>
    <w:lvl w:ilvl="4">
      <w:start w:val="1"/>
      <w:numFmt w:val="lowerLetter"/>
      <w:lvlText w:val="%5."/>
      <w:lvlJc w:val="left"/>
      <w:pPr>
        <w:ind w:left="3461" w:hanging="360"/>
      </w:pPr>
    </w:lvl>
    <w:lvl w:ilvl="5">
      <w:start w:val="1"/>
      <w:numFmt w:val="lowerRoman"/>
      <w:lvlText w:val="%6."/>
      <w:lvlJc w:val="right"/>
      <w:pPr>
        <w:ind w:left="4181" w:hanging="180"/>
      </w:pPr>
    </w:lvl>
    <w:lvl w:ilvl="6">
      <w:start w:val="1"/>
      <w:numFmt w:val="decimal"/>
      <w:lvlText w:val="%7."/>
      <w:lvlJc w:val="left"/>
      <w:pPr>
        <w:ind w:left="4901" w:hanging="360"/>
      </w:pPr>
    </w:lvl>
    <w:lvl w:ilvl="7">
      <w:start w:val="1"/>
      <w:numFmt w:val="lowerLetter"/>
      <w:lvlText w:val="%8."/>
      <w:lvlJc w:val="left"/>
      <w:pPr>
        <w:ind w:left="5621" w:hanging="360"/>
      </w:pPr>
    </w:lvl>
    <w:lvl w:ilvl="8">
      <w:start w:val="1"/>
      <w:numFmt w:val="lowerRoman"/>
      <w:lvlText w:val="%9."/>
      <w:lvlJc w:val="right"/>
      <w:pPr>
        <w:ind w:left="6341" w:hanging="180"/>
      </w:pPr>
    </w:lvl>
  </w:abstractNum>
  <w:abstractNum w:abstractNumId="20" w15:restartNumberingAfterBreak="0">
    <w:nsid w:val="435E222E"/>
    <w:multiLevelType w:val="hybridMultilevel"/>
    <w:tmpl w:val="D1AA0B5C"/>
    <w:lvl w:ilvl="0" w:tplc="963034BE">
      <w:start w:val="2"/>
      <w:numFmt w:val="bullet"/>
      <w:lvlText w:val=""/>
      <w:lvlJc w:val="left"/>
      <w:pPr>
        <w:ind w:left="927" w:hanging="360"/>
      </w:pPr>
      <w:rPr>
        <w:rFonts w:ascii="Symbol" w:eastAsia="Calibri" w:hAnsi="Symbol" w:cs="Arial" w:hint="default"/>
      </w:rPr>
    </w:lvl>
    <w:lvl w:ilvl="1" w:tplc="04160003" w:tentative="1">
      <w:start w:val="1"/>
      <w:numFmt w:val="bullet"/>
      <w:lvlText w:val="o"/>
      <w:lvlJc w:val="left"/>
      <w:pPr>
        <w:ind w:left="1647" w:hanging="360"/>
      </w:pPr>
      <w:rPr>
        <w:rFonts w:ascii="Courier New" w:hAnsi="Courier New" w:cs="Courier New" w:hint="default"/>
      </w:rPr>
    </w:lvl>
    <w:lvl w:ilvl="2" w:tplc="04160005" w:tentative="1">
      <w:start w:val="1"/>
      <w:numFmt w:val="bullet"/>
      <w:lvlText w:val=""/>
      <w:lvlJc w:val="left"/>
      <w:pPr>
        <w:ind w:left="2367" w:hanging="360"/>
      </w:pPr>
      <w:rPr>
        <w:rFonts w:ascii="Wingdings" w:hAnsi="Wingdings" w:hint="default"/>
      </w:rPr>
    </w:lvl>
    <w:lvl w:ilvl="3" w:tplc="04160001" w:tentative="1">
      <w:start w:val="1"/>
      <w:numFmt w:val="bullet"/>
      <w:lvlText w:val=""/>
      <w:lvlJc w:val="left"/>
      <w:pPr>
        <w:ind w:left="3087" w:hanging="360"/>
      </w:pPr>
      <w:rPr>
        <w:rFonts w:ascii="Symbol" w:hAnsi="Symbol" w:hint="default"/>
      </w:rPr>
    </w:lvl>
    <w:lvl w:ilvl="4" w:tplc="04160003" w:tentative="1">
      <w:start w:val="1"/>
      <w:numFmt w:val="bullet"/>
      <w:lvlText w:val="o"/>
      <w:lvlJc w:val="left"/>
      <w:pPr>
        <w:ind w:left="3807" w:hanging="360"/>
      </w:pPr>
      <w:rPr>
        <w:rFonts w:ascii="Courier New" w:hAnsi="Courier New" w:cs="Courier New" w:hint="default"/>
      </w:rPr>
    </w:lvl>
    <w:lvl w:ilvl="5" w:tplc="04160005" w:tentative="1">
      <w:start w:val="1"/>
      <w:numFmt w:val="bullet"/>
      <w:lvlText w:val=""/>
      <w:lvlJc w:val="left"/>
      <w:pPr>
        <w:ind w:left="4527" w:hanging="360"/>
      </w:pPr>
      <w:rPr>
        <w:rFonts w:ascii="Wingdings" w:hAnsi="Wingdings" w:hint="default"/>
      </w:rPr>
    </w:lvl>
    <w:lvl w:ilvl="6" w:tplc="04160001" w:tentative="1">
      <w:start w:val="1"/>
      <w:numFmt w:val="bullet"/>
      <w:lvlText w:val=""/>
      <w:lvlJc w:val="left"/>
      <w:pPr>
        <w:ind w:left="5247" w:hanging="360"/>
      </w:pPr>
      <w:rPr>
        <w:rFonts w:ascii="Symbol" w:hAnsi="Symbol" w:hint="default"/>
      </w:rPr>
    </w:lvl>
    <w:lvl w:ilvl="7" w:tplc="04160003" w:tentative="1">
      <w:start w:val="1"/>
      <w:numFmt w:val="bullet"/>
      <w:lvlText w:val="o"/>
      <w:lvlJc w:val="left"/>
      <w:pPr>
        <w:ind w:left="5967" w:hanging="360"/>
      </w:pPr>
      <w:rPr>
        <w:rFonts w:ascii="Courier New" w:hAnsi="Courier New" w:cs="Courier New" w:hint="default"/>
      </w:rPr>
    </w:lvl>
    <w:lvl w:ilvl="8" w:tplc="04160005" w:tentative="1">
      <w:start w:val="1"/>
      <w:numFmt w:val="bullet"/>
      <w:lvlText w:val=""/>
      <w:lvlJc w:val="left"/>
      <w:pPr>
        <w:ind w:left="6687" w:hanging="360"/>
      </w:pPr>
      <w:rPr>
        <w:rFonts w:ascii="Wingdings" w:hAnsi="Wingdings" w:hint="default"/>
      </w:rPr>
    </w:lvl>
  </w:abstractNum>
  <w:abstractNum w:abstractNumId="21" w15:restartNumberingAfterBreak="0">
    <w:nsid w:val="488D7E22"/>
    <w:multiLevelType w:val="multilevel"/>
    <w:tmpl w:val="77707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CCF7029"/>
    <w:multiLevelType w:val="hybridMultilevel"/>
    <w:tmpl w:val="E268420E"/>
    <w:lvl w:ilvl="0" w:tplc="0826EAC4">
      <w:start w:val="1"/>
      <w:numFmt w:val="upperLetter"/>
      <w:lvlText w:val="(%1)"/>
      <w:lvlJc w:val="left"/>
      <w:pPr>
        <w:ind w:left="750" w:hanging="39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4FB21383"/>
    <w:multiLevelType w:val="multilevel"/>
    <w:tmpl w:val="75084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0A916B7"/>
    <w:multiLevelType w:val="hybridMultilevel"/>
    <w:tmpl w:val="57C44F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56EF4661"/>
    <w:multiLevelType w:val="multilevel"/>
    <w:tmpl w:val="A9FCD4E6"/>
    <w:lvl w:ilvl="0">
      <w:start w:val="1"/>
      <w:numFmt w:val="lowerLetter"/>
      <w:lvlText w:val="(%1)"/>
      <w:lvlJc w:val="left"/>
      <w:pPr>
        <w:ind w:left="360" w:hanging="360"/>
      </w:pPr>
      <w:rPr>
        <w:rFonts w:ascii="Times New Roman" w:eastAsia="Times New Roman" w:hAnsi="Times New Roman" w:cs="Times New Roman"/>
        <w:b w:val="0"/>
        <w:color w:val="000000"/>
        <w:sz w:val="22"/>
        <w:szCs w:val="22"/>
      </w:rPr>
    </w:lvl>
    <w:lvl w:ilvl="1">
      <w:numFmt w:val="bullet"/>
      <w:lvlText w:val="•"/>
      <w:lvlJc w:val="left"/>
      <w:pPr>
        <w:ind w:left="1277" w:hanging="360"/>
      </w:pPr>
    </w:lvl>
    <w:lvl w:ilvl="2">
      <w:numFmt w:val="bullet"/>
      <w:lvlText w:val="•"/>
      <w:lvlJc w:val="left"/>
      <w:pPr>
        <w:ind w:left="2195" w:hanging="360"/>
      </w:pPr>
    </w:lvl>
    <w:lvl w:ilvl="3">
      <w:numFmt w:val="bullet"/>
      <w:lvlText w:val="•"/>
      <w:lvlJc w:val="left"/>
      <w:pPr>
        <w:ind w:left="3113" w:hanging="360"/>
      </w:pPr>
    </w:lvl>
    <w:lvl w:ilvl="4">
      <w:numFmt w:val="bullet"/>
      <w:lvlText w:val="•"/>
      <w:lvlJc w:val="left"/>
      <w:pPr>
        <w:ind w:left="4031" w:hanging="360"/>
      </w:pPr>
    </w:lvl>
    <w:lvl w:ilvl="5">
      <w:numFmt w:val="bullet"/>
      <w:lvlText w:val="•"/>
      <w:lvlJc w:val="left"/>
      <w:pPr>
        <w:ind w:left="4949" w:hanging="360"/>
      </w:pPr>
    </w:lvl>
    <w:lvl w:ilvl="6">
      <w:numFmt w:val="bullet"/>
      <w:lvlText w:val="•"/>
      <w:lvlJc w:val="left"/>
      <w:pPr>
        <w:ind w:left="5867" w:hanging="360"/>
      </w:pPr>
    </w:lvl>
    <w:lvl w:ilvl="7">
      <w:numFmt w:val="bullet"/>
      <w:lvlText w:val="•"/>
      <w:lvlJc w:val="left"/>
      <w:pPr>
        <w:ind w:left="6785" w:hanging="360"/>
      </w:pPr>
    </w:lvl>
    <w:lvl w:ilvl="8">
      <w:numFmt w:val="bullet"/>
      <w:lvlText w:val="•"/>
      <w:lvlJc w:val="left"/>
      <w:pPr>
        <w:ind w:left="7703" w:hanging="360"/>
      </w:pPr>
    </w:lvl>
  </w:abstractNum>
  <w:abstractNum w:abstractNumId="26" w15:restartNumberingAfterBreak="0">
    <w:nsid w:val="595F665D"/>
    <w:multiLevelType w:val="hybridMultilevel"/>
    <w:tmpl w:val="8B1E8464"/>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AD1561A"/>
    <w:multiLevelType w:val="multilevel"/>
    <w:tmpl w:val="FC98FC1C"/>
    <w:lvl w:ilvl="0">
      <w:start w:val="1"/>
      <w:numFmt w:val="decimal"/>
      <w:pStyle w:val="Commarcadore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5F7968B6"/>
    <w:multiLevelType w:val="multilevel"/>
    <w:tmpl w:val="9E14D7CC"/>
    <w:lvl w:ilvl="0">
      <w:start w:val="1"/>
      <w:numFmt w:val="decimal"/>
      <w:lvlText w:val="%1)"/>
      <w:lvlJc w:val="left"/>
      <w:pPr>
        <w:ind w:left="720" w:hanging="360"/>
      </w:pPr>
      <w:rPr>
        <w:b/>
        <w:color w:val="FF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3C06155"/>
    <w:multiLevelType w:val="hybridMultilevel"/>
    <w:tmpl w:val="ACE8B62A"/>
    <w:lvl w:ilvl="0" w:tplc="04160001">
      <w:start w:val="1"/>
      <w:numFmt w:val="bullet"/>
      <w:lvlText w:val=""/>
      <w:lvlJc w:val="left"/>
      <w:pPr>
        <w:ind w:left="1034" w:hanging="360"/>
      </w:pPr>
      <w:rPr>
        <w:rFonts w:ascii="Symbol" w:hAnsi="Symbol" w:hint="default"/>
      </w:rPr>
    </w:lvl>
    <w:lvl w:ilvl="1" w:tplc="04160003" w:tentative="1">
      <w:start w:val="1"/>
      <w:numFmt w:val="bullet"/>
      <w:lvlText w:val="o"/>
      <w:lvlJc w:val="left"/>
      <w:pPr>
        <w:ind w:left="1754" w:hanging="360"/>
      </w:pPr>
      <w:rPr>
        <w:rFonts w:ascii="Courier New" w:hAnsi="Courier New" w:cs="Courier New" w:hint="default"/>
      </w:rPr>
    </w:lvl>
    <w:lvl w:ilvl="2" w:tplc="04160005" w:tentative="1">
      <w:start w:val="1"/>
      <w:numFmt w:val="bullet"/>
      <w:lvlText w:val=""/>
      <w:lvlJc w:val="left"/>
      <w:pPr>
        <w:ind w:left="2474" w:hanging="360"/>
      </w:pPr>
      <w:rPr>
        <w:rFonts w:ascii="Wingdings" w:hAnsi="Wingdings" w:hint="default"/>
      </w:rPr>
    </w:lvl>
    <w:lvl w:ilvl="3" w:tplc="04160001" w:tentative="1">
      <w:start w:val="1"/>
      <w:numFmt w:val="bullet"/>
      <w:lvlText w:val=""/>
      <w:lvlJc w:val="left"/>
      <w:pPr>
        <w:ind w:left="3194" w:hanging="360"/>
      </w:pPr>
      <w:rPr>
        <w:rFonts w:ascii="Symbol" w:hAnsi="Symbol" w:hint="default"/>
      </w:rPr>
    </w:lvl>
    <w:lvl w:ilvl="4" w:tplc="04160003" w:tentative="1">
      <w:start w:val="1"/>
      <w:numFmt w:val="bullet"/>
      <w:lvlText w:val="o"/>
      <w:lvlJc w:val="left"/>
      <w:pPr>
        <w:ind w:left="3914" w:hanging="360"/>
      </w:pPr>
      <w:rPr>
        <w:rFonts w:ascii="Courier New" w:hAnsi="Courier New" w:cs="Courier New" w:hint="default"/>
      </w:rPr>
    </w:lvl>
    <w:lvl w:ilvl="5" w:tplc="04160005" w:tentative="1">
      <w:start w:val="1"/>
      <w:numFmt w:val="bullet"/>
      <w:lvlText w:val=""/>
      <w:lvlJc w:val="left"/>
      <w:pPr>
        <w:ind w:left="4634" w:hanging="360"/>
      </w:pPr>
      <w:rPr>
        <w:rFonts w:ascii="Wingdings" w:hAnsi="Wingdings" w:hint="default"/>
      </w:rPr>
    </w:lvl>
    <w:lvl w:ilvl="6" w:tplc="04160001" w:tentative="1">
      <w:start w:val="1"/>
      <w:numFmt w:val="bullet"/>
      <w:lvlText w:val=""/>
      <w:lvlJc w:val="left"/>
      <w:pPr>
        <w:ind w:left="5354" w:hanging="360"/>
      </w:pPr>
      <w:rPr>
        <w:rFonts w:ascii="Symbol" w:hAnsi="Symbol" w:hint="default"/>
      </w:rPr>
    </w:lvl>
    <w:lvl w:ilvl="7" w:tplc="04160003" w:tentative="1">
      <w:start w:val="1"/>
      <w:numFmt w:val="bullet"/>
      <w:lvlText w:val="o"/>
      <w:lvlJc w:val="left"/>
      <w:pPr>
        <w:ind w:left="6074" w:hanging="360"/>
      </w:pPr>
      <w:rPr>
        <w:rFonts w:ascii="Courier New" w:hAnsi="Courier New" w:cs="Courier New" w:hint="default"/>
      </w:rPr>
    </w:lvl>
    <w:lvl w:ilvl="8" w:tplc="04160005" w:tentative="1">
      <w:start w:val="1"/>
      <w:numFmt w:val="bullet"/>
      <w:lvlText w:val=""/>
      <w:lvlJc w:val="left"/>
      <w:pPr>
        <w:ind w:left="6794" w:hanging="360"/>
      </w:pPr>
      <w:rPr>
        <w:rFonts w:ascii="Wingdings" w:hAnsi="Wingdings" w:hint="default"/>
      </w:rPr>
    </w:lvl>
  </w:abstractNum>
  <w:abstractNum w:abstractNumId="30" w15:restartNumberingAfterBreak="0">
    <w:nsid w:val="752D1544"/>
    <w:multiLevelType w:val="hybridMultilevel"/>
    <w:tmpl w:val="2200E512"/>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75CA0F8A"/>
    <w:multiLevelType w:val="multilevel"/>
    <w:tmpl w:val="A15CD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70833E8"/>
    <w:multiLevelType w:val="multilevel"/>
    <w:tmpl w:val="F022E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C7F5965"/>
    <w:multiLevelType w:val="hybridMultilevel"/>
    <w:tmpl w:val="57F2455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84500437">
    <w:abstractNumId w:val="19"/>
  </w:num>
  <w:num w:numId="2" w16cid:durableId="573667367">
    <w:abstractNumId w:val="28"/>
  </w:num>
  <w:num w:numId="3" w16cid:durableId="824710706">
    <w:abstractNumId w:val="11"/>
  </w:num>
  <w:num w:numId="4" w16cid:durableId="2141528762">
    <w:abstractNumId w:val="8"/>
  </w:num>
  <w:num w:numId="5" w16cid:durableId="839009398">
    <w:abstractNumId w:val="15"/>
  </w:num>
  <w:num w:numId="6" w16cid:durableId="965694842">
    <w:abstractNumId w:val="25"/>
  </w:num>
  <w:num w:numId="7" w16cid:durableId="2143695475">
    <w:abstractNumId w:val="9"/>
  </w:num>
  <w:num w:numId="8" w16cid:durableId="1983734809">
    <w:abstractNumId w:val="27"/>
  </w:num>
  <w:num w:numId="9" w16cid:durableId="1401101482">
    <w:abstractNumId w:val="22"/>
  </w:num>
  <w:num w:numId="10" w16cid:durableId="6407712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23157760">
    <w:abstractNumId w:val="0"/>
  </w:num>
  <w:num w:numId="12" w16cid:durableId="79837236">
    <w:abstractNumId w:val="1"/>
  </w:num>
  <w:num w:numId="13" w16cid:durableId="1742291580">
    <w:abstractNumId w:val="2"/>
  </w:num>
  <w:num w:numId="14" w16cid:durableId="1274825101">
    <w:abstractNumId w:val="3"/>
  </w:num>
  <w:num w:numId="15" w16cid:durableId="1497918073">
    <w:abstractNumId w:val="4"/>
  </w:num>
  <w:num w:numId="16" w16cid:durableId="1844782009">
    <w:abstractNumId w:val="5"/>
  </w:num>
  <w:num w:numId="17" w16cid:durableId="720137379">
    <w:abstractNumId w:val="16"/>
  </w:num>
  <w:num w:numId="18" w16cid:durableId="2079594317">
    <w:abstractNumId w:val="18"/>
  </w:num>
  <w:num w:numId="19" w16cid:durableId="545488269">
    <w:abstractNumId w:val="10"/>
  </w:num>
  <w:num w:numId="20" w16cid:durableId="1770198942">
    <w:abstractNumId w:val="13"/>
  </w:num>
  <w:num w:numId="21" w16cid:durableId="770055931">
    <w:abstractNumId w:val="12"/>
  </w:num>
  <w:num w:numId="22" w16cid:durableId="1079323796">
    <w:abstractNumId w:val="23"/>
  </w:num>
  <w:num w:numId="23" w16cid:durableId="1698771363">
    <w:abstractNumId w:val="32"/>
  </w:num>
  <w:num w:numId="24" w16cid:durableId="103115194">
    <w:abstractNumId w:val="21"/>
  </w:num>
  <w:num w:numId="25" w16cid:durableId="1272514958">
    <w:abstractNumId w:val="31"/>
  </w:num>
  <w:num w:numId="26" w16cid:durableId="1050492268">
    <w:abstractNumId w:val="14"/>
  </w:num>
  <w:num w:numId="27" w16cid:durableId="252279206">
    <w:abstractNumId w:val="7"/>
  </w:num>
  <w:num w:numId="28" w16cid:durableId="665789982">
    <w:abstractNumId w:val="30"/>
  </w:num>
  <w:num w:numId="29" w16cid:durableId="84572406">
    <w:abstractNumId w:val="26"/>
  </w:num>
  <w:num w:numId="30" w16cid:durableId="1017655164">
    <w:abstractNumId w:val="6"/>
  </w:num>
  <w:num w:numId="31" w16cid:durableId="1677810049">
    <w:abstractNumId w:val="33"/>
  </w:num>
  <w:num w:numId="32" w16cid:durableId="1728800178">
    <w:abstractNumId w:val="20"/>
  </w:num>
  <w:num w:numId="33" w16cid:durableId="439646516">
    <w:abstractNumId w:val="24"/>
  </w:num>
  <w:num w:numId="34" w16cid:durableId="52601943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20"/>
  <w:hyphenationZone w:val="425"/>
  <w:characterSpacingControl w:val="doNotCompress"/>
  <w:hdrShapeDefaults>
    <o:shapedefaults v:ext="edit" spidmax="12289"/>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069"/>
    <w:rsid w:val="000010C7"/>
    <w:rsid w:val="00037A5E"/>
    <w:rsid w:val="0004441D"/>
    <w:rsid w:val="000519CB"/>
    <w:rsid w:val="00052082"/>
    <w:rsid w:val="00060189"/>
    <w:rsid w:val="000651C6"/>
    <w:rsid w:val="00076561"/>
    <w:rsid w:val="00086A20"/>
    <w:rsid w:val="000870A6"/>
    <w:rsid w:val="00091F30"/>
    <w:rsid w:val="000926E4"/>
    <w:rsid w:val="000A3935"/>
    <w:rsid w:val="000A71AF"/>
    <w:rsid w:val="000B168A"/>
    <w:rsid w:val="000B2118"/>
    <w:rsid w:val="000B76CA"/>
    <w:rsid w:val="000C2404"/>
    <w:rsid w:val="000C53B8"/>
    <w:rsid w:val="000C6E86"/>
    <w:rsid w:val="000D7488"/>
    <w:rsid w:val="000E4433"/>
    <w:rsid w:val="000E54CF"/>
    <w:rsid w:val="000F248B"/>
    <w:rsid w:val="000F254B"/>
    <w:rsid w:val="000F7D46"/>
    <w:rsid w:val="001115A0"/>
    <w:rsid w:val="0013587B"/>
    <w:rsid w:val="001474B8"/>
    <w:rsid w:val="00147B66"/>
    <w:rsid w:val="00151469"/>
    <w:rsid w:val="00151890"/>
    <w:rsid w:val="00160112"/>
    <w:rsid w:val="00165D54"/>
    <w:rsid w:val="001727C3"/>
    <w:rsid w:val="001737D1"/>
    <w:rsid w:val="00177938"/>
    <w:rsid w:val="001A4724"/>
    <w:rsid w:val="001C045A"/>
    <w:rsid w:val="001D0132"/>
    <w:rsid w:val="001E0AAF"/>
    <w:rsid w:val="001E6B1D"/>
    <w:rsid w:val="00232BEC"/>
    <w:rsid w:val="002526C4"/>
    <w:rsid w:val="00260712"/>
    <w:rsid w:val="002676C2"/>
    <w:rsid w:val="00285E9F"/>
    <w:rsid w:val="00285FDE"/>
    <w:rsid w:val="00297126"/>
    <w:rsid w:val="002A400B"/>
    <w:rsid w:val="002B342F"/>
    <w:rsid w:val="002B7AAC"/>
    <w:rsid w:val="002B7F55"/>
    <w:rsid w:val="002C7329"/>
    <w:rsid w:val="002D5EF0"/>
    <w:rsid w:val="002E286F"/>
    <w:rsid w:val="00300173"/>
    <w:rsid w:val="00301937"/>
    <w:rsid w:val="00310A1F"/>
    <w:rsid w:val="003118B4"/>
    <w:rsid w:val="003143E3"/>
    <w:rsid w:val="0032288A"/>
    <w:rsid w:val="00322E75"/>
    <w:rsid w:val="0032491B"/>
    <w:rsid w:val="0033777A"/>
    <w:rsid w:val="00364A58"/>
    <w:rsid w:val="00385539"/>
    <w:rsid w:val="00395473"/>
    <w:rsid w:val="003A286D"/>
    <w:rsid w:val="003B1165"/>
    <w:rsid w:val="003B3ECD"/>
    <w:rsid w:val="003B423B"/>
    <w:rsid w:val="003E6CAE"/>
    <w:rsid w:val="003F09CD"/>
    <w:rsid w:val="00404090"/>
    <w:rsid w:val="0040555C"/>
    <w:rsid w:val="004056F4"/>
    <w:rsid w:val="00407EDF"/>
    <w:rsid w:val="00415CF0"/>
    <w:rsid w:val="00417C75"/>
    <w:rsid w:val="00421564"/>
    <w:rsid w:val="004217D9"/>
    <w:rsid w:val="004347A9"/>
    <w:rsid w:val="00435709"/>
    <w:rsid w:val="00474AFF"/>
    <w:rsid w:val="0047631D"/>
    <w:rsid w:val="00486136"/>
    <w:rsid w:val="00487DB3"/>
    <w:rsid w:val="004906C5"/>
    <w:rsid w:val="00494FFF"/>
    <w:rsid w:val="004B0285"/>
    <w:rsid w:val="004B59B4"/>
    <w:rsid w:val="004E3CC0"/>
    <w:rsid w:val="0050605F"/>
    <w:rsid w:val="00507A2B"/>
    <w:rsid w:val="005124F8"/>
    <w:rsid w:val="00537105"/>
    <w:rsid w:val="005759A1"/>
    <w:rsid w:val="00576CFF"/>
    <w:rsid w:val="00576F9F"/>
    <w:rsid w:val="00582696"/>
    <w:rsid w:val="0058489D"/>
    <w:rsid w:val="0058703D"/>
    <w:rsid w:val="005A66AC"/>
    <w:rsid w:val="005A7804"/>
    <w:rsid w:val="005B0804"/>
    <w:rsid w:val="005B0DA6"/>
    <w:rsid w:val="005C35BA"/>
    <w:rsid w:val="005C7265"/>
    <w:rsid w:val="005D420B"/>
    <w:rsid w:val="005F17D2"/>
    <w:rsid w:val="005F7C5D"/>
    <w:rsid w:val="006004CC"/>
    <w:rsid w:val="00603C5A"/>
    <w:rsid w:val="0061278D"/>
    <w:rsid w:val="0063481D"/>
    <w:rsid w:val="00641661"/>
    <w:rsid w:val="0065278F"/>
    <w:rsid w:val="00684815"/>
    <w:rsid w:val="00696022"/>
    <w:rsid w:val="00697A9C"/>
    <w:rsid w:val="006B18D7"/>
    <w:rsid w:val="006D3B49"/>
    <w:rsid w:val="006D6F24"/>
    <w:rsid w:val="006E7CBF"/>
    <w:rsid w:val="00725090"/>
    <w:rsid w:val="00727F60"/>
    <w:rsid w:val="00735472"/>
    <w:rsid w:val="00736A91"/>
    <w:rsid w:val="00741D5E"/>
    <w:rsid w:val="00752CA3"/>
    <w:rsid w:val="00754233"/>
    <w:rsid w:val="00757AEC"/>
    <w:rsid w:val="00761DF6"/>
    <w:rsid w:val="0076262A"/>
    <w:rsid w:val="00786BCE"/>
    <w:rsid w:val="00793CD2"/>
    <w:rsid w:val="007C0506"/>
    <w:rsid w:val="007C35E5"/>
    <w:rsid w:val="007E20E7"/>
    <w:rsid w:val="007F281C"/>
    <w:rsid w:val="008027DE"/>
    <w:rsid w:val="00805A21"/>
    <w:rsid w:val="008134D9"/>
    <w:rsid w:val="008160FE"/>
    <w:rsid w:val="0082644A"/>
    <w:rsid w:val="008267BE"/>
    <w:rsid w:val="00836549"/>
    <w:rsid w:val="0084157F"/>
    <w:rsid w:val="00855C4D"/>
    <w:rsid w:val="00861F78"/>
    <w:rsid w:val="008750C5"/>
    <w:rsid w:val="00895B6D"/>
    <w:rsid w:val="008A3BA8"/>
    <w:rsid w:val="008B5DC6"/>
    <w:rsid w:val="008C4EAD"/>
    <w:rsid w:val="008E2F1B"/>
    <w:rsid w:val="008F72D3"/>
    <w:rsid w:val="00906F3D"/>
    <w:rsid w:val="0091119A"/>
    <w:rsid w:val="00920969"/>
    <w:rsid w:val="009308B3"/>
    <w:rsid w:val="00935C05"/>
    <w:rsid w:val="00941391"/>
    <w:rsid w:val="009455CB"/>
    <w:rsid w:val="00997CC1"/>
    <w:rsid w:val="009C6F0D"/>
    <w:rsid w:val="009D1A0A"/>
    <w:rsid w:val="009D3C1D"/>
    <w:rsid w:val="009D65FF"/>
    <w:rsid w:val="009E5C82"/>
    <w:rsid w:val="009F026D"/>
    <w:rsid w:val="009F0585"/>
    <w:rsid w:val="009F0B06"/>
    <w:rsid w:val="009F2B9C"/>
    <w:rsid w:val="00A060B7"/>
    <w:rsid w:val="00A06B83"/>
    <w:rsid w:val="00A10A1E"/>
    <w:rsid w:val="00A21518"/>
    <w:rsid w:val="00A259A2"/>
    <w:rsid w:val="00A25D9C"/>
    <w:rsid w:val="00A37DBD"/>
    <w:rsid w:val="00A45F7C"/>
    <w:rsid w:val="00A522DA"/>
    <w:rsid w:val="00A7061F"/>
    <w:rsid w:val="00A730AB"/>
    <w:rsid w:val="00A856F2"/>
    <w:rsid w:val="00A9244C"/>
    <w:rsid w:val="00AA19F3"/>
    <w:rsid w:val="00AA711C"/>
    <w:rsid w:val="00AB1A90"/>
    <w:rsid w:val="00AD376A"/>
    <w:rsid w:val="00AF36FD"/>
    <w:rsid w:val="00AF5FD3"/>
    <w:rsid w:val="00B00DDB"/>
    <w:rsid w:val="00B0237C"/>
    <w:rsid w:val="00B115AD"/>
    <w:rsid w:val="00B16E1A"/>
    <w:rsid w:val="00B323B4"/>
    <w:rsid w:val="00B37431"/>
    <w:rsid w:val="00B6042A"/>
    <w:rsid w:val="00B64174"/>
    <w:rsid w:val="00B666A9"/>
    <w:rsid w:val="00B66723"/>
    <w:rsid w:val="00B711DB"/>
    <w:rsid w:val="00B714D2"/>
    <w:rsid w:val="00B738AB"/>
    <w:rsid w:val="00BA0FC6"/>
    <w:rsid w:val="00BA4623"/>
    <w:rsid w:val="00BB42AA"/>
    <w:rsid w:val="00BB620F"/>
    <w:rsid w:val="00BB72F3"/>
    <w:rsid w:val="00BC1D18"/>
    <w:rsid w:val="00BC7C01"/>
    <w:rsid w:val="00BE059D"/>
    <w:rsid w:val="00BF6BF7"/>
    <w:rsid w:val="00C13251"/>
    <w:rsid w:val="00C1331F"/>
    <w:rsid w:val="00C14AE5"/>
    <w:rsid w:val="00C20FC2"/>
    <w:rsid w:val="00C36BCF"/>
    <w:rsid w:val="00C42DE2"/>
    <w:rsid w:val="00C46192"/>
    <w:rsid w:val="00C50074"/>
    <w:rsid w:val="00C51D49"/>
    <w:rsid w:val="00C5382B"/>
    <w:rsid w:val="00C542A3"/>
    <w:rsid w:val="00C74672"/>
    <w:rsid w:val="00C87E67"/>
    <w:rsid w:val="00C93493"/>
    <w:rsid w:val="00CA4904"/>
    <w:rsid w:val="00CA5551"/>
    <w:rsid w:val="00CB4EDD"/>
    <w:rsid w:val="00CE7E13"/>
    <w:rsid w:val="00CF3160"/>
    <w:rsid w:val="00CF5189"/>
    <w:rsid w:val="00D065DD"/>
    <w:rsid w:val="00D105EA"/>
    <w:rsid w:val="00D114D2"/>
    <w:rsid w:val="00D2197F"/>
    <w:rsid w:val="00D23753"/>
    <w:rsid w:val="00D257A4"/>
    <w:rsid w:val="00D2586E"/>
    <w:rsid w:val="00D27031"/>
    <w:rsid w:val="00D44901"/>
    <w:rsid w:val="00D44EF6"/>
    <w:rsid w:val="00D454B1"/>
    <w:rsid w:val="00D551D0"/>
    <w:rsid w:val="00D57121"/>
    <w:rsid w:val="00D61FB8"/>
    <w:rsid w:val="00D63BD0"/>
    <w:rsid w:val="00D64473"/>
    <w:rsid w:val="00D86EEB"/>
    <w:rsid w:val="00D90205"/>
    <w:rsid w:val="00D913AF"/>
    <w:rsid w:val="00DA341F"/>
    <w:rsid w:val="00DB2069"/>
    <w:rsid w:val="00DB7219"/>
    <w:rsid w:val="00DD2185"/>
    <w:rsid w:val="00DE7AFF"/>
    <w:rsid w:val="00DF79F6"/>
    <w:rsid w:val="00E06AB3"/>
    <w:rsid w:val="00E14B38"/>
    <w:rsid w:val="00E37E9D"/>
    <w:rsid w:val="00E402FF"/>
    <w:rsid w:val="00E42A86"/>
    <w:rsid w:val="00E56A8A"/>
    <w:rsid w:val="00EA1945"/>
    <w:rsid w:val="00EE0D36"/>
    <w:rsid w:val="00EE1DB9"/>
    <w:rsid w:val="00EF5B08"/>
    <w:rsid w:val="00F24082"/>
    <w:rsid w:val="00F2701D"/>
    <w:rsid w:val="00F318F6"/>
    <w:rsid w:val="00F42CFC"/>
    <w:rsid w:val="00F42F5C"/>
    <w:rsid w:val="00F43ECF"/>
    <w:rsid w:val="00F4484E"/>
    <w:rsid w:val="00F47A2B"/>
    <w:rsid w:val="00F55326"/>
    <w:rsid w:val="00F55337"/>
    <w:rsid w:val="00F63511"/>
    <w:rsid w:val="00F87B37"/>
    <w:rsid w:val="00FA420F"/>
    <w:rsid w:val="00FE129D"/>
    <w:rsid w:val="00FF21C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22C373A9"/>
  <w15:docId w15:val="{49DAE4BB-C511-440A-AA72-A44BC9DE6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4623"/>
  </w:style>
  <w:style w:type="paragraph" w:styleId="Ttulo1">
    <w:name w:val="heading 1"/>
    <w:basedOn w:val="Normal"/>
    <w:next w:val="Normal"/>
    <w:link w:val="Ttulo1Char"/>
    <w:qFormat/>
    <w:rsid w:val="002E02FC"/>
    <w:pPr>
      <w:keepNext/>
      <w:keepLines/>
      <w:spacing w:before="240" w:after="0"/>
      <w:jc w:val="both"/>
      <w:outlineLvl w:val="0"/>
    </w:pPr>
    <w:rPr>
      <w:rFonts w:ascii="Times New Roman" w:eastAsiaTheme="majorEastAsia" w:hAnsi="Times New Roman" w:cstheme="majorBidi"/>
      <w:b/>
      <w:sz w:val="24"/>
      <w:szCs w:val="32"/>
    </w:rPr>
  </w:style>
  <w:style w:type="paragraph" w:styleId="Ttulo2">
    <w:name w:val="heading 2"/>
    <w:basedOn w:val="Normal"/>
    <w:next w:val="Normal"/>
    <w:link w:val="Ttulo2Char"/>
    <w:uiPriority w:val="9"/>
    <w:semiHidden/>
    <w:unhideWhenUsed/>
    <w:qFormat/>
    <w:rsid w:val="00FC4F1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har"/>
    <w:qFormat/>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har"/>
    <w:qFormat/>
    <w:pPr>
      <w:keepNext/>
      <w:keepLines/>
      <w:spacing w:before="480" w:after="120"/>
    </w:pPr>
    <w:rPr>
      <w:b/>
      <w:sz w:val="72"/>
      <w:szCs w:val="72"/>
    </w:rPr>
  </w:style>
  <w:style w:type="paragraph" w:customStyle="1" w:styleId="TEXTO">
    <w:name w:val="TEXTO"/>
    <w:basedOn w:val="Normal"/>
    <w:autoRedefine/>
    <w:qFormat/>
    <w:rsid w:val="00B957C1"/>
    <w:pPr>
      <w:suppressAutoHyphens/>
      <w:spacing w:after="0" w:line="276" w:lineRule="auto"/>
      <w:ind w:right="-1"/>
      <w:jc w:val="both"/>
    </w:pPr>
    <w:rPr>
      <w:rFonts w:ascii="Times New Roman" w:eastAsia="ArialMT" w:hAnsi="Times New Roman" w:cs="Times New Roman"/>
      <w:bCs/>
      <w:sz w:val="24"/>
      <w:szCs w:val="24"/>
    </w:rPr>
  </w:style>
  <w:style w:type="paragraph" w:customStyle="1" w:styleId="WW-Textosemformatao">
    <w:name w:val="WW-Texto sem formatação"/>
    <w:basedOn w:val="Normal"/>
    <w:qFormat/>
    <w:rsid w:val="002E02FC"/>
    <w:pPr>
      <w:suppressAutoHyphens/>
      <w:spacing w:after="0" w:line="240" w:lineRule="auto"/>
    </w:pPr>
    <w:rPr>
      <w:rFonts w:ascii="Courier New" w:eastAsia="Times New Roman" w:hAnsi="Courier New" w:cs="Courier New"/>
      <w:sz w:val="20"/>
      <w:szCs w:val="20"/>
      <w:lang w:eastAsia="ar-SA"/>
    </w:rPr>
  </w:style>
  <w:style w:type="character" w:customStyle="1" w:styleId="Ttulo1Char">
    <w:name w:val="Título 1 Char"/>
    <w:basedOn w:val="Fontepargpadro"/>
    <w:link w:val="Ttulo1"/>
    <w:qFormat/>
    <w:rsid w:val="002E02FC"/>
    <w:rPr>
      <w:rFonts w:ascii="Times New Roman" w:eastAsiaTheme="majorEastAsia" w:hAnsi="Times New Roman" w:cstheme="majorBidi"/>
      <w:b/>
      <w:sz w:val="24"/>
      <w:szCs w:val="32"/>
    </w:rPr>
  </w:style>
  <w:style w:type="character" w:customStyle="1" w:styleId="TextodecomentrioChar">
    <w:name w:val="Texto de comentário Char"/>
    <w:basedOn w:val="Fontepargpadro"/>
    <w:link w:val="Textodecomentrio"/>
    <w:qFormat/>
    <w:rsid w:val="002E02FC"/>
    <w:rPr>
      <w:rFonts w:ascii="Calibri" w:eastAsia="Calibri" w:hAnsi="Calibri" w:cs="Times New Roman"/>
      <w:sz w:val="20"/>
      <w:szCs w:val="20"/>
      <w:lang w:val="en-US" w:eastAsia="x-none"/>
    </w:rPr>
  </w:style>
  <w:style w:type="paragraph" w:styleId="Textodecomentrio">
    <w:name w:val="annotation text"/>
    <w:basedOn w:val="Normal"/>
    <w:link w:val="TextodecomentrioChar"/>
    <w:unhideWhenUsed/>
    <w:qFormat/>
    <w:rsid w:val="002E02FC"/>
    <w:pPr>
      <w:suppressAutoHyphens/>
      <w:spacing w:after="0" w:line="240" w:lineRule="auto"/>
    </w:pPr>
    <w:rPr>
      <w:rFonts w:cs="Times New Roman"/>
      <w:sz w:val="20"/>
      <w:szCs w:val="20"/>
      <w:lang w:val="en-US" w:eastAsia="x-none"/>
    </w:rPr>
  </w:style>
  <w:style w:type="character" w:customStyle="1" w:styleId="TextodecomentrioChar1">
    <w:name w:val="Texto de comentário Char1"/>
    <w:basedOn w:val="Fontepargpadro"/>
    <w:uiPriority w:val="99"/>
    <w:semiHidden/>
    <w:rsid w:val="002E02FC"/>
    <w:rPr>
      <w:sz w:val="20"/>
      <w:szCs w:val="20"/>
    </w:rPr>
  </w:style>
  <w:style w:type="character" w:styleId="Refdecomentrio">
    <w:name w:val="annotation reference"/>
    <w:basedOn w:val="Fontepargpadro"/>
    <w:uiPriority w:val="99"/>
    <w:semiHidden/>
    <w:unhideWhenUsed/>
    <w:rsid w:val="000349F6"/>
    <w:rPr>
      <w:sz w:val="16"/>
      <w:szCs w:val="16"/>
    </w:rPr>
  </w:style>
  <w:style w:type="paragraph" w:styleId="Assuntodocomentrio">
    <w:name w:val="annotation subject"/>
    <w:basedOn w:val="Textodecomentrio"/>
    <w:next w:val="Textodecomentrio"/>
    <w:link w:val="AssuntodocomentrioChar"/>
    <w:uiPriority w:val="99"/>
    <w:semiHidden/>
    <w:unhideWhenUsed/>
    <w:rsid w:val="000349F6"/>
    <w:pPr>
      <w:suppressAutoHyphens w:val="0"/>
      <w:spacing w:after="160"/>
    </w:pPr>
    <w:rPr>
      <w:rFonts w:asciiTheme="minorHAnsi" w:eastAsiaTheme="minorHAnsi" w:hAnsiTheme="minorHAnsi" w:cstheme="minorBidi"/>
      <w:b/>
      <w:bCs/>
      <w:lang w:val="pt-BR" w:eastAsia="en-US"/>
    </w:rPr>
  </w:style>
  <w:style w:type="character" w:customStyle="1" w:styleId="AssuntodocomentrioChar">
    <w:name w:val="Assunto do comentário Char"/>
    <w:basedOn w:val="TextodecomentrioChar"/>
    <w:link w:val="Assuntodocomentrio"/>
    <w:uiPriority w:val="99"/>
    <w:semiHidden/>
    <w:rsid w:val="000349F6"/>
    <w:rPr>
      <w:rFonts w:ascii="Calibri" w:eastAsia="Calibri" w:hAnsi="Calibri" w:cs="Times New Roman"/>
      <w:b/>
      <w:bCs/>
      <w:sz w:val="20"/>
      <w:szCs w:val="20"/>
      <w:lang w:val="en-US" w:eastAsia="x-none"/>
    </w:rPr>
  </w:style>
  <w:style w:type="paragraph" w:styleId="Textodebalo">
    <w:name w:val="Balloon Text"/>
    <w:basedOn w:val="Normal"/>
    <w:link w:val="TextodebaloChar"/>
    <w:uiPriority w:val="99"/>
    <w:semiHidden/>
    <w:unhideWhenUsed/>
    <w:rsid w:val="000349F6"/>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0349F6"/>
    <w:rPr>
      <w:rFonts w:ascii="Segoe UI" w:hAnsi="Segoe UI" w:cs="Segoe UI"/>
      <w:sz w:val="18"/>
      <w:szCs w:val="18"/>
    </w:rPr>
  </w:style>
  <w:style w:type="paragraph" w:styleId="NormalWeb">
    <w:name w:val="Normal (Web)"/>
    <w:basedOn w:val="Normal"/>
    <w:uiPriority w:val="99"/>
    <w:unhideWhenUsed/>
    <w:qFormat/>
    <w:rsid w:val="000349F6"/>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Fontepargpadro"/>
    <w:unhideWhenUsed/>
    <w:rsid w:val="000349F6"/>
    <w:rPr>
      <w:color w:val="0000FF"/>
      <w:u w:val="single"/>
    </w:rPr>
  </w:style>
  <w:style w:type="paragraph" w:styleId="Corpodetexto">
    <w:name w:val="Body Text"/>
    <w:basedOn w:val="Normal"/>
    <w:link w:val="CorpodetextoChar"/>
    <w:qFormat/>
    <w:rsid w:val="00FE5A64"/>
    <w:pPr>
      <w:widowControl w:val="0"/>
      <w:suppressAutoHyphens/>
      <w:spacing w:after="0" w:line="240" w:lineRule="auto"/>
    </w:pPr>
    <w:rPr>
      <w:rFonts w:ascii="Arial" w:eastAsia="Arial" w:hAnsi="Arial" w:cs="Arial"/>
      <w:sz w:val="24"/>
      <w:szCs w:val="24"/>
      <w:lang w:val="pt-PT"/>
    </w:rPr>
  </w:style>
  <w:style w:type="character" w:customStyle="1" w:styleId="CorpodetextoChar">
    <w:name w:val="Corpo de texto Char"/>
    <w:basedOn w:val="Fontepargpadro"/>
    <w:link w:val="Corpodetexto"/>
    <w:rsid w:val="00FE5A64"/>
    <w:rPr>
      <w:rFonts w:ascii="Arial" w:eastAsia="Arial" w:hAnsi="Arial" w:cs="Arial"/>
      <w:sz w:val="24"/>
      <w:szCs w:val="24"/>
      <w:lang w:val="pt-PT"/>
    </w:rPr>
  </w:style>
  <w:style w:type="paragraph" w:styleId="PargrafodaLista">
    <w:name w:val="List Paragraph"/>
    <w:basedOn w:val="Normal"/>
    <w:link w:val="PargrafodaListaChar"/>
    <w:uiPriority w:val="34"/>
    <w:qFormat/>
    <w:rsid w:val="00FE5A64"/>
    <w:pPr>
      <w:widowControl w:val="0"/>
      <w:suppressAutoHyphens/>
      <w:spacing w:after="0" w:line="240" w:lineRule="auto"/>
      <w:ind w:left="221" w:right="179"/>
      <w:jc w:val="both"/>
    </w:pPr>
    <w:rPr>
      <w:rFonts w:ascii="Arial" w:eastAsia="Arial" w:hAnsi="Arial" w:cs="Arial"/>
      <w:lang w:val="pt-PT"/>
    </w:rPr>
  </w:style>
  <w:style w:type="paragraph" w:styleId="Textodenotaderodap">
    <w:name w:val="footnote text"/>
    <w:basedOn w:val="Normal"/>
    <w:link w:val="TextodenotaderodapChar"/>
    <w:uiPriority w:val="99"/>
    <w:semiHidden/>
    <w:unhideWhenUsed/>
    <w:rsid w:val="001978E3"/>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1978E3"/>
    <w:rPr>
      <w:sz w:val="20"/>
      <w:szCs w:val="20"/>
    </w:rPr>
  </w:style>
  <w:style w:type="character" w:styleId="Refdenotaderodap">
    <w:name w:val="footnote reference"/>
    <w:basedOn w:val="Fontepargpadro"/>
    <w:uiPriority w:val="99"/>
    <w:semiHidden/>
    <w:unhideWhenUsed/>
    <w:rsid w:val="001978E3"/>
    <w:rPr>
      <w:vertAlign w:val="superscript"/>
    </w:rPr>
  </w:style>
  <w:style w:type="character" w:customStyle="1" w:styleId="FootnoteCharacters">
    <w:name w:val="Footnote Characters"/>
    <w:basedOn w:val="Fontepargpadro"/>
    <w:uiPriority w:val="99"/>
    <w:semiHidden/>
    <w:unhideWhenUsed/>
    <w:qFormat/>
    <w:rsid w:val="00184001"/>
    <w:rPr>
      <w:vertAlign w:val="superscript"/>
    </w:rPr>
  </w:style>
  <w:style w:type="paragraph" w:customStyle="1" w:styleId="TableParagraph">
    <w:name w:val="Table Paragraph"/>
    <w:basedOn w:val="Normal"/>
    <w:uiPriority w:val="1"/>
    <w:qFormat/>
    <w:rsid w:val="00184001"/>
    <w:pPr>
      <w:widowControl w:val="0"/>
      <w:suppressAutoHyphens/>
      <w:spacing w:before="115" w:after="0" w:line="240" w:lineRule="auto"/>
      <w:ind w:left="107"/>
    </w:pPr>
    <w:rPr>
      <w:rFonts w:ascii="Arial" w:eastAsia="Arial" w:hAnsi="Arial" w:cs="Arial"/>
      <w:lang w:val="pt-PT"/>
    </w:rPr>
  </w:style>
  <w:style w:type="paragraph" w:styleId="Cabealho">
    <w:name w:val="header"/>
    <w:basedOn w:val="Normal"/>
    <w:link w:val="CabealhoChar"/>
    <w:uiPriority w:val="99"/>
    <w:unhideWhenUsed/>
    <w:rsid w:val="006C54D9"/>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6C54D9"/>
  </w:style>
  <w:style w:type="paragraph" w:styleId="Rodap">
    <w:name w:val="footer"/>
    <w:basedOn w:val="Normal"/>
    <w:link w:val="RodapChar"/>
    <w:unhideWhenUsed/>
    <w:rsid w:val="006C54D9"/>
    <w:pPr>
      <w:tabs>
        <w:tab w:val="center" w:pos="4252"/>
        <w:tab w:val="right" w:pos="8504"/>
      </w:tabs>
      <w:spacing w:after="0" w:line="240" w:lineRule="auto"/>
    </w:pPr>
  </w:style>
  <w:style w:type="character" w:customStyle="1" w:styleId="RodapChar">
    <w:name w:val="Rodapé Char"/>
    <w:basedOn w:val="Fontepargpadro"/>
    <w:link w:val="Rodap"/>
    <w:rsid w:val="006C54D9"/>
  </w:style>
  <w:style w:type="paragraph" w:styleId="Commarcadores">
    <w:name w:val="List Bullet"/>
    <w:basedOn w:val="Normal"/>
    <w:uiPriority w:val="99"/>
    <w:unhideWhenUsed/>
    <w:rsid w:val="00E34BD7"/>
    <w:pPr>
      <w:numPr>
        <w:numId w:val="8"/>
      </w:numPr>
      <w:contextualSpacing/>
    </w:pPr>
  </w:style>
  <w:style w:type="table" w:styleId="Tabelacomgrade">
    <w:name w:val="Table Grid"/>
    <w:basedOn w:val="Tabelanormal"/>
    <w:uiPriority w:val="59"/>
    <w:rsid w:val="009033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u-paragraph">
    <w:name w:val="dou-paragraph"/>
    <w:basedOn w:val="Normal"/>
    <w:qFormat/>
    <w:rsid w:val="008D449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tulo2Char">
    <w:name w:val="Título 2 Char"/>
    <w:basedOn w:val="Fontepargpadro"/>
    <w:link w:val="Ttulo2"/>
    <w:uiPriority w:val="9"/>
    <w:rsid w:val="00FC4F19"/>
    <w:rPr>
      <w:rFonts w:asciiTheme="majorHAnsi" w:eastAsiaTheme="majorEastAsia" w:hAnsiTheme="majorHAnsi" w:cstheme="majorBidi"/>
      <w:color w:val="2E74B5" w:themeColor="accent1" w:themeShade="BF"/>
      <w:sz w:val="26"/>
      <w:szCs w:val="26"/>
    </w:rPr>
  </w:style>
  <w:style w:type="paragraph" w:customStyle="1" w:styleId="Default">
    <w:name w:val="Default"/>
    <w:rsid w:val="00E16887"/>
    <w:pPr>
      <w:autoSpaceDE w:val="0"/>
      <w:autoSpaceDN w:val="0"/>
      <w:adjustRightInd w:val="0"/>
      <w:spacing w:after="0" w:line="240" w:lineRule="auto"/>
    </w:pPr>
    <w:rPr>
      <w:rFonts w:ascii="Minion Pro" w:hAnsi="Minion Pro" w:cs="Minion Pro"/>
      <w:color w:val="000000"/>
      <w:sz w:val="24"/>
      <w:szCs w:val="24"/>
    </w:rPr>
  </w:style>
  <w:style w:type="paragraph" w:styleId="Reviso">
    <w:name w:val="Revision"/>
    <w:hidden/>
    <w:uiPriority w:val="99"/>
    <w:semiHidden/>
    <w:rsid w:val="00874031"/>
    <w:pPr>
      <w:spacing w:after="0" w:line="240" w:lineRule="auto"/>
    </w:pPr>
  </w:style>
  <w:style w:type="paragraph" w:customStyle="1" w:styleId="NOTAS">
    <w:name w:val="NOTAS"/>
    <w:basedOn w:val="Normal"/>
    <w:next w:val="Normal"/>
    <w:autoRedefine/>
    <w:qFormat/>
    <w:rsid w:val="0027315C"/>
    <w:pPr>
      <w:spacing w:line="276" w:lineRule="auto"/>
      <w:jc w:val="both"/>
    </w:pPr>
    <w:rPr>
      <w:rFonts w:ascii="Times New Roman" w:hAnsi="Times New Roman"/>
      <w:b/>
      <w:bCs/>
      <w:i/>
      <w:color w:val="FF0000"/>
    </w:rPr>
  </w:style>
  <w:style w:type="character" w:customStyle="1" w:styleId="PargrafodaListaChar">
    <w:name w:val="Parágrafo da Lista Char"/>
    <w:basedOn w:val="Fontepargpadro"/>
    <w:link w:val="PargrafodaLista"/>
    <w:uiPriority w:val="34"/>
    <w:locked/>
    <w:rsid w:val="009245BB"/>
    <w:rPr>
      <w:rFonts w:ascii="Arial" w:eastAsia="Arial" w:hAnsi="Arial" w:cs="Arial"/>
      <w:lang w:val="pt-PT"/>
    </w:rPr>
  </w:style>
  <w:style w:type="table" w:customStyle="1" w:styleId="TableNormal1">
    <w:name w:val="Table Normal1"/>
    <w:uiPriority w:val="2"/>
    <w:semiHidden/>
    <w:unhideWhenUsed/>
    <w:qFormat/>
    <w:rsid w:val="003E6AF8"/>
    <w:pPr>
      <w:suppressAutoHyphens/>
      <w:spacing w:after="0" w:line="240" w:lineRule="auto"/>
    </w:pPr>
    <w:rPr>
      <w:lang w:val="en-US"/>
    </w:rPr>
    <w:tblPr>
      <w:tblCellMar>
        <w:top w:w="0" w:type="dxa"/>
        <w:left w:w="0" w:type="dxa"/>
        <w:bottom w:w="0" w:type="dxa"/>
        <w:right w:w="0" w:type="dxa"/>
      </w:tblCellMar>
    </w:tblPr>
  </w:style>
  <w:style w:type="paragraph" w:styleId="Subttulo">
    <w:name w:val="Subtitle"/>
    <w:basedOn w:val="Normal"/>
    <w:next w:val="Normal"/>
    <w:link w:val="SubttuloChar"/>
    <w:qFormat/>
    <w:pPr>
      <w:keepNext/>
      <w:keepLines/>
      <w:spacing w:before="360" w:after="80"/>
    </w:pPr>
    <w:rPr>
      <w:rFonts w:ascii="Georgia" w:eastAsia="Georgia" w:hAnsi="Georgia" w:cs="Georgia"/>
      <w:i/>
      <w:color w:val="666666"/>
      <w:sz w:val="48"/>
      <w:szCs w:val="48"/>
    </w:rPr>
  </w:style>
  <w:style w:type="table" w:customStyle="1" w:styleId="a">
    <w:basedOn w:val="Tabelanormal"/>
    <w:tblPr>
      <w:tblStyleRowBandSize w:val="1"/>
      <w:tblStyleColBandSize w:val="1"/>
      <w:tblCellMar>
        <w:left w:w="115" w:type="dxa"/>
        <w:right w:w="115" w:type="dxa"/>
      </w:tblCellMar>
    </w:tblPr>
  </w:style>
  <w:style w:type="paragraph" w:customStyle="1" w:styleId="Notas0">
    <w:name w:val="Notas"/>
    <w:basedOn w:val="TEXTO"/>
    <w:link w:val="NotasChar"/>
    <w:qFormat/>
    <w:rsid w:val="00165D54"/>
    <w:pPr>
      <w:suppressAutoHyphens w:val="0"/>
      <w:ind w:right="0"/>
    </w:pPr>
    <w:rPr>
      <w:b/>
      <w:color w:val="FF0000"/>
    </w:rPr>
  </w:style>
  <w:style w:type="character" w:customStyle="1" w:styleId="NotasChar">
    <w:name w:val="Notas Char"/>
    <w:basedOn w:val="Fontepargpadro"/>
    <w:link w:val="Notas0"/>
    <w:rsid w:val="00165D54"/>
    <w:rPr>
      <w:rFonts w:ascii="Times New Roman" w:eastAsia="ArialMT" w:hAnsi="Times New Roman" w:cs="Times New Roman"/>
      <w:b/>
      <w:bCs/>
      <w:color w:val="FF0000"/>
      <w:sz w:val="24"/>
      <w:szCs w:val="24"/>
    </w:rPr>
  </w:style>
  <w:style w:type="numbering" w:customStyle="1" w:styleId="Semlista1">
    <w:name w:val="Sem lista1"/>
    <w:next w:val="Semlista"/>
    <w:uiPriority w:val="99"/>
    <w:semiHidden/>
    <w:unhideWhenUsed/>
    <w:rsid w:val="000C53B8"/>
  </w:style>
  <w:style w:type="character" w:customStyle="1" w:styleId="Ttulo3Char">
    <w:name w:val="Título 3 Char"/>
    <w:basedOn w:val="Fontepargpadro"/>
    <w:link w:val="Ttulo3"/>
    <w:rsid w:val="000C53B8"/>
    <w:rPr>
      <w:b/>
      <w:sz w:val="28"/>
      <w:szCs w:val="28"/>
    </w:rPr>
  </w:style>
  <w:style w:type="character" w:customStyle="1" w:styleId="WW8Num1z0">
    <w:name w:val="WW8Num1z0"/>
    <w:rsid w:val="000C53B8"/>
    <w:rPr>
      <w:rFonts w:ascii="Symbol" w:hAnsi="Symbol"/>
    </w:rPr>
  </w:style>
  <w:style w:type="character" w:customStyle="1" w:styleId="WW8Num1z1">
    <w:name w:val="WW8Num1z1"/>
    <w:rsid w:val="000C53B8"/>
    <w:rPr>
      <w:rFonts w:ascii="Courier New" w:hAnsi="Courier New" w:cs="Courier New"/>
    </w:rPr>
  </w:style>
  <w:style w:type="character" w:customStyle="1" w:styleId="WW8Num1z2">
    <w:name w:val="WW8Num1z2"/>
    <w:rsid w:val="000C53B8"/>
    <w:rPr>
      <w:rFonts w:ascii="Wingdings" w:hAnsi="Wingdings"/>
    </w:rPr>
  </w:style>
  <w:style w:type="character" w:customStyle="1" w:styleId="WW8Num2z0">
    <w:name w:val="WW8Num2z0"/>
    <w:rsid w:val="000C53B8"/>
    <w:rPr>
      <w:rFonts w:ascii="Symbol" w:hAnsi="Symbol"/>
    </w:rPr>
  </w:style>
  <w:style w:type="character" w:customStyle="1" w:styleId="WW8Num2z1">
    <w:name w:val="WW8Num2z1"/>
    <w:rsid w:val="000C53B8"/>
    <w:rPr>
      <w:rFonts w:ascii="Courier New" w:hAnsi="Courier New" w:cs="Courier New"/>
    </w:rPr>
  </w:style>
  <w:style w:type="character" w:customStyle="1" w:styleId="WW8Num2z2">
    <w:name w:val="WW8Num2z2"/>
    <w:rsid w:val="000C53B8"/>
    <w:rPr>
      <w:rFonts w:ascii="Wingdings" w:hAnsi="Wingdings"/>
    </w:rPr>
  </w:style>
  <w:style w:type="character" w:customStyle="1" w:styleId="WW8Num3z0">
    <w:name w:val="WW8Num3z0"/>
    <w:rsid w:val="000C53B8"/>
    <w:rPr>
      <w:rFonts w:ascii="Symbol" w:hAnsi="Symbol"/>
    </w:rPr>
  </w:style>
  <w:style w:type="character" w:customStyle="1" w:styleId="WW8Num3z1">
    <w:name w:val="WW8Num3z1"/>
    <w:rsid w:val="000C53B8"/>
    <w:rPr>
      <w:rFonts w:ascii="Courier New" w:hAnsi="Courier New" w:cs="Courier New"/>
    </w:rPr>
  </w:style>
  <w:style w:type="character" w:customStyle="1" w:styleId="WW8Num3z2">
    <w:name w:val="WW8Num3z2"/>
    <w:rsid w:val="000C53B8"/>
    <w:rPr>
      <w:rFonts w:ascii="Wingdings" w:hAnsi="Wingdings"/>
    </w:rPr>
  </w:style>
  <w:style w:type="character" w:customStyle="1" w:styleId="WW8Num4z0">
    <w:name w:val="WW8Num4z0"/>
    <w:rsid w:val="000C53B8"/>
    <w:rPr>
      <w:rFonts w:ascii="Symbol" w:hAnsi="Symbol"/>
    </w:rPr>
  </w:style>
  <w:style w:type="character" w:customStyle="1" w:styleId="WW8Num4z1">
    <w:name w:val="WW8Num4z1"/>
    <w:rsid w:val="000C53B8"/>
    <w:rPr>
      <w:rFonts w:ascii="Courier New" w:hAnsi="Courier New" w:cs="Courier New"/>
    </w:rPr>
  </w:style>
  <w:style w:type="character" w:customStyle="1" w:styleId="WW8Num4z2">
    <w:name w:val="WW8Num4z2"/>
    <w:rsid w:val="000C53B8"/>
    <w:rPr>
      <w:rFonts w:ascii="Wingdings" w:hAnsi="Wingdings"/>
    </w:rPr>
  </w:style>
  <w:style w:type="character" w:customStyle="1" w:styleId="Absatz-Standardschriftart">
    <w:name w:val="Absatz-Standardschriftart"/>
    <w:rsid w:val="000C53B8"/>
  </w:style>
  <w:style w:type="character" w:customStyle="1" w:styleId="WW8Num5z0">
    <w:name w:val="WW8Num5z0"/>
    <w:rsid w:val="000C53B8"/>
    <w:rPr>
      <w:rFonts w:ascii="Symbol" w:hAnsi="Symbol" w:cs="OpenSymbol"/>
    </w:rPr>
  </w:style>
  <w:style w:type="character" w:customStyle="1" w:styleId="WW8Num5z1">
    <w:name w:val="WW8Num5z1"/>
    <w:rsid w:val="000C53B8"/>
    <w:rPr>
      <w:rFonts w:ascii="OpenSymbol" w:hAnsi="OpenSymbol" w:cs="OpenSymbol"/>
    </w:rPr>
  </w:style>
  <w:style w:type="character" w:customStyle="1" w:styleId="WW8Num5z2">
    <w:name w:val="WW8Num5z2"/>
    <w:rsid w:val="000C53B8"/>
    <w:rPr>
      <w:rFonts w:ascii="StarSymbol" w:hAnsi="StarSymbol" w:cs="StarSymbol"/>
      <w:sz w:val="18"/>
      <w:szCs w:val="18"/>
    </w:rPr>
  </w:style>
  <w:style w:type="character" w:customStyle="1" w:styleId="WW-Absatz-Standardschriftart">
    <w:name w:val="WW-Absatz-Standardschriftart"/>
    <w:rsid w:val="000C53B8"/>
  </w:style>
  <w:style w:type="character" w:customStyle="1" w:styleId="WW-Absatz-Standardschriftart1">
    <w:name w:val="WW-Absatz-Standardschriftart1"/>
    <w:rsid w:val="000C53B8"/>
  </w:style>
  <w:style w:type="character" w:customStyle="1" w:styleId="WW-Absatz-Standardschriftart11">
    <w:name w:val="WW-Absatz-Standardschriftart11"/>
    <w:rsid w:val="000C53B8"/>
  </w:style>
  <w:style w:type="character" w:customStyle="1" w:styleId="WW-Absatz-Standardschriftart111">
    <w:name w:val="WW-Absatz-Standardschriftart111"/>
    <w:rsid w:val="000C53B8"/>
  </w:style>
  <w:style w:type="character" w:customStyle="1" w:styleId="WW-Absatz-Standardschriftart1111">
    <w:name w:val="WW-Absatz-Standardschriftart1111"/>
    <w:rsid w:val="000C53B8"/>
  </w:style>
  <w:style w:type="character" w:customStyle="1" w:styleId="WW-Absatz-Standardschriftart11111">
    <w:name w:val="WW-Absatz-Standardschriftart11111"/>
    <w:rsid w:val="000C53B8"/>
  </w:style>
  <w:style w:type="character" w:customStyle="1" w:styleId="WW-Absatz-Standardschriftart111111">
    <w:name w:val="WW-Absatz-Standardschriftart111111"/>
    <w:rsid w:val="000C53B8"/>
  </w:style>
  <w:style w:type="character" w:customStyle="1" w:styleId="WW-Absatz-Standardschriftart1111111">
    <w:name w:val="WW-Absatz-Standardschriftart1111111"/>
    <w:rsid w:val="000C53B8"/>
  </w:style>
  <w:style w:type="character" w:customStyle="1" w:styleId="WW-Absatz-Standardschriftart11111111">
    <w:name w:val="WW-Absatz-Standardschriftart11111111"/>
    <w:rsid w:val="000C53B8"/>
  </w:style>
  <w:style w:type="character" w:customStyle="1" w:styleId="WW-Absatz-Standardschriftart111111111">
    <w:name w:val="WW-Absatz-Standardschriftart111111111"/>
    <w:rsid w:val="000C53B8"/>
  </w:style>
  <w:style w:type="character" w:customStyle="1" w:styleId="WW-Absatz-Standardschriftart1111111111">
    <w:name w:val="WW-Absatz-Standardschriftart1111111111"/>
    <w:rsid w:val="000C53B8"/>
  </w:style>
  <w:style w:type="character" w:customStyle="1" w:styleId="WW8Num6z0">
    <w:name w:val="WW8Num6z0"/>
    <w:rsid w:val="000C53B8"/>
    <w:rPr>
      <w:rFonts w:ascii="Symbol" w:hAnsi="Symbol" w:cs="OpenSymbol"/>
    </w:rPr>
  </w:style>
  <w:style w:type="character" w:customStyle="1" w:styleId="WW8Num6z1">
    <w:name w:val="WW8Num6z1"/>
    <w:rsid w:val="000C53B8"/>
    <w:rPr>
      <w:rFonts w:ascii="OpenSymbol" w:hAnsi="OpenSymbol" w:cs="OpenSymbol"/>
    </w:rPr>
  </w:style>
  <w:style w:type="character" w:customStyle="1" w:styleId="WW-Absatz-Standardschriftart11111111111">
    <w:name w:val="WW-Absatz-Standardschriftart11111111111"/>
    <w:rsid w:val="000C53B8"/>
  </w:style>
  <w:style w:type="character" w:customStyle="1" w:styleId="WW-Absatz-Standardschriftart111111111111">
    <w:name w:val="WW-Absatz-Standardschriftart111111111111"/>
    <w:rsid w:val="000C53B8"/>
  </w:style>
  <w:style w:type="character" w:customStyle="1" w:styleId="WW8Num7z0">
    <w:name w:val="WW8Num7z0"/>
    <w:rsid w:val="000C53B8"/>
    <w:rPr>
      <w:rFonts w:ascii="Symbol" w:hAnsi="Symbol" w:cs="OpenSymbol"/>
      <w:b w:val="0"/>
      <w:bCs w:val="0"/>
    </w:rPr>
  </w:style>
  <w:style w:type="character" w:customStyle="1" w:styleId="WW8Num7z1">
    <w:name w:val="WW8Num7z1"/>
    <w:rsid w:val="000C53B8"/>
    <w:rPr>
      <w:rFonts w:ascii="OpenSymbol" w:hAnsi="OpenSymbol" w:cs="OpenSymbol"/>
      <w:b w:val="0"/>
      <w:bCs w:val="0"/>
    </w:rPr>
  </w:style>
  <w:style w:type="character" w:customStyle="1" w:styleId="WW8Num8z0">
    <w:name w:val="WW8Num8z0"/>
    <w:rsid w:val="000C53B8"/>
    <w:rPr>
      <w:rFonts w:ascii="Symbol" w:hAnsi="Symbol" w:cs="OpenSymbol"/>
      <w:b w:val="0"/>
      <w:bCs w:val="0"/>
    </w:rPr>
  </w:style>
  <w:style w:type="character" w:customStyle="1" w:styleId="WW8Num8z1">
    <w:name w:val="WW8Num8z1"/>
    <w:rsid w:val="000C53B8"/>
    <w:rPr>
      <w:rFonts w:ascii="OpenSymbol" w:hAnsi="OpenSymbol" w:cs="OpenSymbol"/>
      <w:b w:val="0"/>
      <w:bCs w:val="0"/>
    </w:rPr>
  </w:style>
  <w:style w:type="character" w:customStyle="1" w:styleId="WW8Num9z0">
    <w:name w:val="WW8Num9z0"/>
    <w:rsid w:val="000C53B8"/>
    <w:rPr>
      <w:rFonts w:ascii="Symbol" w:hAnsi="Symbol" w:cs="OpenSymbol"/>
      <w:b w:val="0"/>
      <w:bCs w:val="0"/>
    </w:rPr>
  </w:style>
  <w:style w:type="character" w:customStyle="1" w:styleId="WW8Num9z1">
    <w:name w:val="WW8Num9z1"/>
    <w:rsid w:val="000C53B8"/>
    <w:rPr>
      <w:rFonts w:ascii="OpenSymbol" w:hAnsi="OpenSymbol" w:cs="OpenSymbol"/>
      <w:b w:val="0"/>
      <w:bCs w:val="0"/>
    </w:rPr>
  </w:style>
  <w:style w:type="character" w:customStyle="1" w:styleId="WW8Num10z0">
    <w:name w:val="WW8Num10z0"/>
    <w:rsid w:val="000C53B8"/>
    <w:rPr>
      <w:rFonts w:ascii="Symbol" w:hAnsi="Symbol" w:cs="OpenSymbol"/>
      <w:b w:val="0"/>
      <w:bCs w:val="0"/>
    </w:rPr>
  </w:style>
  <w:style w:type="character" w:customStyle="1" w:styleId="WW8Num10z1">
    <w:name w:val="WW8Num10z1"/>
    <w:rsid w:val="000C53B8"/>
    <w:rPr>
      <w:rFonts w:ascii="OpenSymbol" w:hAnsi="OpenSymbol" w:cs="OpenSymbol"/>
      <w:b w:val="0"/>
      <w:bCs w:val="0"/>
    </w:rPr>
  </w:style>
  <w:style w:type="character" w:customStyle="1" w:styleId="WW8Num11z0">
    <w:name w:val="WW8Num11z0"/>
    <w:rsid w:val="000C53B8"/>
    <w:rPr>
      <w:rFonts w:ascii="Symbol" w:hAnsi="Symbol" w:cs="OpenSymbol"/>
      <w:b w:val="0"/>
      <w:bCs w:val="0"/>
    </w:rPr>
  </w:style>
  <w:style w:type="character" w:customStyle="1" w:styleId="WW8Num11z1">
    <w:name w:val="WW8Num11z1"/>
    <w:rsid w:val="000C53B8"/>
    <w:rPr>
      <w:rFonts w:ascii="OpenSymbol" w:hAnsi="OpenSymbol" w:cs="OpenSymbol"/>
      <w:b w:val="0"/>
      <w:bCs w:val="0"/>
    </w:rPr>
  </w:style>
  <w:style w:type="character" w:customStyle="1" w:styleId="WW8Num12z0">
    <w:name w:val="WW8Num12z0"/>
    <w:rsid w:val="000C53B8"/>
    <w:rPr>
      <w:rFonts w:ascii="Symbol" w:hAnsi="Symbol" w:cs="OpenSymbol"/>
      <w:b w:val="0"/>
      <w:bCs w:val="0"/>
    </w:rPr>
  </w:style>
  <w:style w:type="character" w:customStyle="1" w:styleId="WW8Num12z1">
    <w:name w:val="WW8Num12z1"/>
    <w:rsid w:val="000C53B8"/>
    <w:rPr>
      <w:rFonts w:ascii="OpenSymbol" w:hAnsi="OpenSymbol" w:cs="OpenSymbol"/>
      <w:b w:val="0"/>
      <w:bCs w:val="0"/>
    </w:rPr>
  </w:style>
  <w:style w:type="character" w:customStyle="1" w:styleId="WW-Absatz-Standardschriftart1111111111111">
    <w:name w:val="WW-Absatz-Standardschriftart1111111111111"/>
    <w:rsid w:val="000C53B8"/>
  </w:style>
  <w:style w:type="character" w:customStyle="1" w:styleId="WW-Absatz-Standardschriftart11111111111111">
    <w:name w:val="WW-Absatz-Standardschriftart11111111111111"/>
    <w:rsid w:val="000C53B8"/>
  </w:style>
  <w:style w:type="character" w:customStyle="1" w:styleId="WW-Absatz-Standardschriftart111111111111111">
    <w:name w:val="WW-Absatz-Standardschriftart111111111111111"/>
    <w:rsid w:val="000C53B8"/>
  </w:style>
  <w:style w:type="character" w:customStyle="1" w:styleId="WW-Absatz-Standardschriftart1111111111111111">
    <w:name w:val="WW-Absatz-Standardschriftart1111111111111111"/>
    <w:rsid w:val="000C53B8"/>
  </w:style>
  <w:style w:type="character" w:customStyle="1" w:styleId="WW-Absatz-Standardschriftart11111111111111111">
    <w:name w:val="WW-Absatz-Standardschriftart11111111111111111"/>
    <w:rsid w:val="000C53B8"/>
  </w:style>
  <w:style w:type="character" w:customStyle="1" w:styleId="WW-Absatz-Standardschriftart111111111111111111">
    <w:name w:val="WW-Absatz-Standardschriftart111111111111111111"/>
    <w:rsid w:val="000C53B8"/>
  </w:style>
  <w:style w:type="character" w:customStyle="1" w:styleId="WW-Absatz-Standardschriftart1111111111111111111">
    <w:name w:val="WW-Absatz-Standardschriftart1111111111111111111"/>
    <w:rsid w:val="000C53B8"/>
  </w:style>
  <w:style w:type="character" w:customStyle="1" w:styleId="WW-Absatz-Standardschriftart11111111111111111111">
    <w:name w:val="WW-Absatz-Standardschriftart11111111111111111111"/>
    <w:rsid w:val="000C53B8"/>
  </w:style>
  <w:style w:type="character" w:customStyle="1" w:styleId="WW-Absatz-Standardschriftart111111111111111111111">
    <w:name w:val="WW-Absatz-Standardschriftart111111111111111111111"/>
    <w:rsid w:val="000C53B8"/>
  </w:style>
  <w:style w:type="character" w:customStyle="1" w:styleId="WW-Absatz-Standardschriftart1111111111111111111111">
    <w:name w:val="WW-Absatz-Standardschriftart1111111111111111111111"/>
    <w:rsid w:val="000C53B8"/>
  </w:style>
  <w:style w:type="character" w:customStyle="1" w:styleId="WW-Absatz-Standardschriftart11111111111111111111111">
    <w:name w:val="WW-Absatz-Standardschriftart11111111111111111111111"/>
    <w:rsid w:val="000C53B8"/>
  </w:style>
  <w:style w:type="character" w:customStyle="1" w:styleId="WW-Absatz-Standardschriftart111111111111111111111111">
    <w:name w:val="WW-Absatz-Standardschriftart111111111111111111111111"/>
    <w:rsid w:val="000C53B8"/>
  </w:style>
  <w:style w:type="character" w:customStyle="1" w:styleId="WW-Absatz-Standardschriftart1111111111111111111111111">
    <w:name w:val="WW-Absatz-Standardschriftart1111111111111111111111111"/>
    <w:rsid w:val="000C53B8"/>
  </w:style>
  <w:style w:type="character" w:customStyle="1" w:styleId="WW-Absatz-Standardschriftart11111111111111111111111111">
    <w:name w:val="WW-Absatz-Standardschriftart11111111111111111111111111"/>
    <w:rsid w:val="000C53B8"/>
  </w:style>
  <w:style w:type="character" w:customStyle="1" w:styleId="Fontepargpadro2">
    <w:name w:val="Fonte parág. padrão2"/>
    <w:rsid w:val="000C53B8"/>
  </w:style>
  <w:style w:type="character" w:customStyle="1" w:styleId="WW-Absatz-Standardschriftart111111111111111111111111111">
    <w:name w:val="WW-Absatz-Standardschriftart111111111111111111111111111"/>
    <w:rsid w:val="000C53B8"/>
  </w:style>
  <w:style w:type="character" w:customStyle="1" w:styleId="WW-Absatz-Standardschriftart1111111111111111111111111111">
    <w:name w:val="WW-Absatz-Standardschriftart1111111111111111111111111111"/>
    <w:rsid w:val="000C53B8"/>
  </w:style>
  <w:style w:type="character" w:customStyle="1" w:styleId="Fontepargpadro1">
    <w:name w:val="Fonte parág. padrão1"/>
    <w:rsid w:val="000C53B8"/>
  </w:style>
  <w:style w:type="character" w:customStyle="1" w:styleId="Smbolosdenumerao">
    <w:name w:val="Símbolos de numeração"/>
    <w:rsid w:val="000C53B8"/>
  </w:style>
  <w:style w:type="character" w:customStyle="1" w:styleId="Marcas">
    <w:name w:val="Marcas"/>
    <w:rsid w:val="000C53B8"/>
    <w:rPr>
      <w:rFonts w:ascii="OpenSymbol" w:eastAsia="OpenSymbol" w:hAnsi="OpenSymbol" w:cs="OpenSymbol"/>
      <w:b w:val="0"/>
      <w:bCs w:val="0"/>
    </w:rPr>
  </w:style>
  <w:style w:type="character" w:styleId="Nmerodelinha">
    <w:name w:val="line number"/>
    <w:semiHidden/>
    <w:rsid w:val="000C53B8"/>
  </w:style>
  <w:style w:type="character" w:customStyle="1" w:styleId="Marcadores">
    <w:name w:val="Marcadores"/>
    <w:rsid w:val="000C53B8"/>
    <w:rPr>
      <w:rFonts w:ascii="StarSymbol" w:eastAsia="StarSymbol" w:hAnsi="StarSymbol" w:cs="StarSymbol"/>
      <w:sz w:val="18"/>
      <w:szCs w:val="18"/>
    </w:rPr>
  </w:style>
  <w:style w:type="paragraph" w:customStyle="1" w:styleId="Captulo">
    <w:name w:val="Capítulo"/>
    <w:basedOn w:val="Normal"/>
    <w:next w:val="Corpodetexto"/>
    <w:rsid w:val="000C53B8"/>
    <w:pPr>
      <w:keepNext/>
      <w:suppressAutoHyphens/>
      <w:spacing w:before="240" w:after="120" w:line="276" w:lineRule="auto"/>
    </w:pPr>
    <w:rPr>
      <w:rFonts w:ascii="Arial" w:eastAsia="MS Gothic" w:hAnsi="Arial" w:cs="Tahoma"/>
      <w:sz w:val="28"/>
      <w:szCs w:val="28"/>
      <w:lang w:eastAsia="ar-SA"/>
    </w:rPr>
  </w:style>
  <w:style w:type="paragraph" w:styleId="Lista">
    <w:name w:val="List"/>
    <w:basedOn w:val="Corpodetexto"/>
    <w:semiHidden/>
    <w:rsid w:val="000C53B8"/>
    <w:pPr>
      <w:widowControl/>
      <w:spacing w:after="120" w:line="276" w:lineRule="auto"/>
    </w:pPr>
    <w:rPr>
      <w:rFonts w:ascii="Calibri" w:eastAsia="Calibri" w:hAnsi="Calibri" w:cs="Tahoma"/>
      <w:sz w:val="22"/>
      <w:szCs w:val="22"/>
      <w:lang w:val="x-none" w:eastAsia="ar-SA"/>
    </w:rPr>
  </w:style>
  <w:style w:type="paragraph" w:customStyle="1" w:styleId="Legenda2">
    <w:name w:val="Legenda2"/>
    <w:basedOn w:val="Normal"/>
    <w:rsid w:val="000C53B8"/>
    <w:pPr>
      <w:suppressLineNumbers/>
      <w:suppressAutoHyphens/>
      <w:spacing w:before="120" w:after="120" w:line="276" w:lineRule="auto"/>
    </w:pPr>
    <w:rPr>
      <w:rFonts w:cs="Tahoma"/>
      <w:i/>
      <w:iCs/>
      <w:sz w:val="24"/>
      <w:szCs w:val="24"/>
      <w:lang w:eastAsia="ar-SA"/>
    </w:rPr>
  </w:style>
  <w:style w:type="paragraph" w:customStyle="1" w:styleId="ndice">
    <w:name w:val="Índice"/>
    <w:basedOn w:val="Normal"/>
    <w:rsid w:val="000C53B8"/>
    <w:pPr>
      <w:suppressLineNumbers/>
      <w:suppressAutoHyphens/>
      <w:spacing w:after="200" w:line="276" w:lineRule="auto"/>
    </w:pPr>
    <w:rPr>
      <w:rFonts w:cs="Tahoma"/>
      <w:lang w:eastAsia="ar-SA"/>
    </w:rPr>
  </w:style>
  <w:style w:type="character" w:customStyle="1" w:styleId="TtuloChar">
    <w:name w:val="Título Char"/>
    <w:basedOn w:val="Fontepargpadro"/>
    <w:link w:val="Ttulo"/>
    <w:rsid w:val="000C53B8"/>
    <w:rPr>
      <w:b/>
      <w:sz w:val="72"/>
      <w:szCs w:val="72"/>
    </w:rPr>
  </w:style>
  <w:style w:type="character" w:customStyle="1" w:styleId="SubttuloChar">
    <w:name w:val="Subtítulo Char"/>
    <w:basedOn w:val="Fontepargpadro"/>
    <w:link w:val="Subttulo"/>
    <w:rsid w:val="000C53B8"/>
    <w:rPr>
      <w:rFonts w:ascii="Georgia" w:eastAsia="Georgia" w:hAnsi="Georgia" w:cs="Georgia"/>
      <w:i/>
      <w:color w:val="666666"/>
      <w:sz w:val="48"/>
      <w:szCs w:val="48"/>
    </w:rPr>
  </w:style>
  <w:style w:type="paragraph" w:customStyle="1" w:styleId="WW-Ttulo">
    <w:name w:val="WW-Título"/>
    <w:basedOn w:val="Normal"/>
    <w:next w:val="Corpodetexto"/>
    <w:rsid w:val="000C53B8"/>
    <w:pPr>
      <w:keepNext/>
      <w:suppressAutoHyphens/>
      <w:spacing w:before="240" w:after="120" w:line="276" w:lineRule="auto"/>
    </w:pPr>
    <w:rPr>
      <w:rFonts w:ascii="Arial" w:eastAsia="MS Gothic" w:hAnsi="Arial" w:cs="Tahoma"/>
      <w:sz w:val="28"/>
      <w:szCs w:val="28"/>
      <w:lang w:eastAsia="ar-SA"/>
    </w:rPr>
  </w:style>
  <w:style w:type="paragraph" w:customStyle="1" w:styleId="Ttulo10">
    <w:name w:val="Título1"/>
    <w:basedOn w:val="Normal"/>
    <w:next w:val="Corpodetexto"/>
    <w:rsid w:val="000C53B8"/>
    <w:pPr>
      <w:keepNext/>
      <w:suppressAutoHyphens/>
      <w:spacing w:before="240" w:after="120" w:line="276" w:lineRule="auto"/>
    </w:pPr>
    <w:rPr>
      <w:rFonts w:ascii="Arial" w:eastAsia="Lucida Sans Unicode" w:hAnsi="Arial" w:cs="Tahoma"/>
      <w:sz w:val="28"/>
      <w:szCs w:val="28"/>
      <w:lang w:eastAsia="ar-SA"/>
    </w:rPr>
  </w:style>
  <w:style w:type="paragraph" w:customStyle="1" w:styleId="Legenda1">
    <w:name w:val="Legenda1"/>
    <w:basedOn w:val="Normal"/>
    <w:rsid w:val="000C53B8"/>
    <w:pPr>
      <w:suppressLineNumbers/>
      <w:suppressAutoHyphens/>
      <w:spacing w:before="120" w:after="120" w:line="276" w:lineRule="auto"/>
    </w:pPr>
    <w:rPr>
      <w:rFonts w:cs="Tahoma"/>
      <w:i/>
      <w:iCs/>
      <w:sz w:val="24"/>
      <w:szCs w:val="24"/>
      <w:lang w:eastAsia="ar-SA"/>
    </w:rPr>
  </w:style>
  <w:style w:type="paragraph" w:customStyle="1" w:styleId="Contedodetabela">
    <w:name w:val="Conteúdo de tabela"/>
    <w:basedOn w:val="Normal"/>
    <w:rsid w:val="000C53B8"/>
    <w:pPr>
      <w:suppressLineNumbers/>
      <w:suppressAutoHyphens/>
      <w:spacing w:after="200" w:line="276" w:lineRule="auto"/>
    </w:pPr>
    <w:rPr>
      <w:lang w:eastAsia="ar-SA"/>
    </w:rPr>
  </w:style>
  <w:style w:type="paragraph" w:customStyle="1" w:styleId="Ttulodetabela">
    <w:name w:val="Título de tabela"/>
    <w:basedOn w:val="Contedodetabela"/>
    <w:rsid w:val="000C53B8"/>
    <w:pPr>
      <w:jc w:val="center"/>
    </w:pPr>
    <w:rPr>
      <w:b/>
      <w:bCs/>
    </w:rPr>
  </w:style>
  <w:style w:type="character" w:styleId="Forte">
    <w:name w:val="Strong"/>
    <w:qFormat/>
    <w:rsid w:val="000C53B8"/>
    <w:rPr>
      <w:b/>
      <w:bCs/>
    </w:rPr>
  </w:style>
  <w:style w:type="paragraph" w:customStyle="1" w:styleId="western">
    <w:name w:val="western"/>
    <w:basedOn w:val="Normal"/>
    <w:rsid w:val="000C53B8"/>
    <w:pPr>
      <w:spacing w:before="100" w:beforeAutospacing="1" w:after="119" w:line="240" w:lineRule="auto"/>
    </w:pPr>
    <w:rPr>
      <w:rFonts w:ascii="Times New Roman" w:eastAsia="Times New Roman" w:hAnsi="Times New Roman" w:cs="Times New Roman"/>
      <w:sz w:val="24"/>
      <w:szCs w:val="24"/>
    </w:rPr>
  </w:style>
  <w:style w:type="character" w:customStyle="1" w:styleId="apple-converted-space">
    <w:name w:val="apple-converted-space"/>
    <w:basedOn w:val="Fontepargpadro"/>
    <w:rsid w:val="000C53B8"/>
  </w:style>
  <w:style w:type="table" w:customStyle="1" w:styleId="Tabelacomgrade1">
    <w:name w:val="Tabela com grade1"/>
    <w:basedOn w:val="Tabelanormal"/>
    <w:next w:val="Tabelacomgrade"/>
    <w:uiPriority w:val="39"/>
    <w:rsid w:val="000C53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formataoHTML">
    <w:name w:val="HTML Preformatted"/>
    <w:basedOn w:val="Normal"/>
    <w:link w:val="Pr-formataoHTMLChar"/>
    <w:uiPriority w:val="99"/>
    <w:unhideWhenUsed/>
    <w:rsid w:val="000C53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Pr-formataoHTMLChar">
    <w:name w:val="Pré-formatação HTML Char"/>
    <w:basedOn w:val="Fontepargpadro"/>
    <w:link w:val="Pr-formataoHTML"/>
    <w:uiPriority w:val="99"/>
    <w:rsid w:val="000C53B8"/>
    <w:rPr>
      <w:rFonts w:ascii="Courier New" w:eastAsia="Times New Roman" w:hAnsi="Courier New" w:cs="Times New Roman"/>
      <w:sz w:val="20"/>
      <w:szCs w:val="20"/>
      <w:lang w:val="x-none" w:eastAsia="x-none"/>
    </w:rPr>
  </w:style>
  <w:style w:type="paragraph" w:customStyle="1" w:styleId="Normal1">
    <w:name w:val="Normal1"/>
    <w:rsid w:val="000C53B8"/>
    <w:pPr>
      <w:spacing w:after="0" w:line="276" w:lineRule="auto"/>
    </w:pPr>
    <w:rPr>
      <w:rFonts w:ascii="Arial" w:eastAsia="Arial" w:hAnsi="Arial" w:cs="Arial"/>
    </w:rPr>
  </w:style>
  <w:style w:type="character" w:styleId="MenoPendente">
    <w:name w:val="Unresolved Mention"/>
    <w:uiPriority w:val="99"/>
    <w:semiHidden/>
    <w:unhideWhenUsed/>
    <w:rsid w:val="000C53B8"/>
    <w:rPr>
      <w:color w:val="605E5C"/>
      <w:shd w:val="clear" w:color="auto" w:fill="E1DFDD"/>
    </w:rPr>
  </w:style>
  <w:style w:type="paragraph" w:customStyle="1" w:styleId="Ttulo11">
    <w:name w:val="Título 11"/>
    <w:basedOn w:val="Normal"/>
    <w:next w:val="Normal"/>
    <w:uiPriority w:val="9"/>
    <w:qFormat/>
    <w:rsid w:val="000C53B8"/>
    <w:pPr>
      <w:keepNext/>
      <w:suppressAutoHyphens/>
      <w:spacing w:before="240" w:after="60" w:line="240" w:lineRule="auto"/>
      <w:outlineLvl w:val="0"/>
    </w:pPr>
    <w:rPr>
      <w:rFonts w:ascii="Cambria" w:eastAsia="Times New Roman" w:hAnsi="Cambria" w:cs="Times New Roman"/>
      <w:b/>
      <w:bCs/>
      <w:kern w:val="2"/>
      <w:sz w:val="32"/>
      <w:szCs w:val="32"/>
      <w:lang w:val="x-none" w:eastAsia="ar-SA"/>
    </w:rPr>
  </w:style>
  <w:style w:type="numbering" w:customStyle="1" w:styleId="Semlista2">
    <w:name w:val="Sem lista2"/>
    <w:next w:val="Semlista"/>
    <w:uiPriority w:val="99"/>
    <w:semiHidden/>
    <w:unhideWhenUsed/>
    <w:rsid w:val="00EE1DB9"/>
  </w:style>
  <w:style w:type="table" w:customStyle="1" w:styleId="Tabelacomgrade2">
    <w:name w:val="Tabela com grade2"/>
    <w:basedOn w:val="Tabelanormal"/>
    <w:next w:val="Tabelacomgrade"/>
    <w:uiPriority w:val="39"/>
    <w:rsid w:val="00EE1DB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rsid w:val="00EE1DB9"/>
    <w:pPr>
      <w:spacing w:after="0" w:line="276" w:lineRule="auto"/>
    </w:pPr>
    <w:rPr>
      <w:rFonts w:ascii="Arial" w:eastAsia="Arial" w:hAnsi="Arial" w:cs="Arial"/>
    </w:rPr>
  </w:style>
  <w:style w:type="paragraph" w:customStyle="1" w:styleId="Heading1">
    <w:name w:val="Heading 1"/>
    <w:basedOn w:val="Normal"/>
    <w:next w:val="Normal"/>
    <w:uiPriority w:val="9"/>
    <w:qFormat/>
    <w:rsid w:val="00EE1DB9"/>
    <w:pPr>
      <w:keepNext/>
      <w:suppressAutoHyphens/>
      <w:spacing w:before="240" w:after="60" w:line="240" w:lineRule="auto"/>
      <w:outlineLvl w:val="0"/>
    </w:pPr>
    <w:rPr>
      <w:rFonts w:ascii="Cambria" w:eastAsia="Times New Roman" w:hAnsi="Cambria" w:cs="Times New Roman"/>
      <w:b/>
      <w:bCs/>
      <w:kern w:val="2"/>
      <w:sz w:val="32"/>
      <w:szCs w:val="32"/>
      <w:lang w:val="x-none"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19621288">
      <w:bodyDiv w:val="1"/>
      <w:marLeft w:val="0"/>
      <w:marRight w:val="0"/>
      <w:marTop w:val="0"/>
      <w:marBottom w:val="0"/>
      <w:divBdr>
        <w:top w:val="none" w:sz="0" w:space="0" w:color="auto"/>
        <w:left w:val="none" w:sz="0" w:space="0" w:color="auto"/>
        <w:bottom w:val="none" w:sz="0" w:space="0" w:color="auto"/>
        <w:right w:val="none" w:sz="0" w:space="0" w:color="auto"/>
      </w:divBdr>
    </w:div>
    <w:div w:id="12182003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wagnerb.santos@multi.rio" TargetMode="External"/><Relationship Id="rId18" Type="http://schemas.openxmlformats.org/officeDocument/2006/relationships/hyperlink" Target="mailto:arturl.freitas@multi.rio" TargetMode="External"/><Relationship Id="rId26"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4.png"/><Relationship Id="rId7" Type="http://schemas.openxmlformats.org/officeDocument/2006/relationships/footnotes" Target="footnot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mailto:wagnerb.santos@multi.rio" TargetMode="External"/><Relationship Id="rId25"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image" Target="media/image3.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planalto.gov.br/ccivil_03/_ato2019-2022/2021/lei/L14133.htm" TargetMode="External"/><Relationship Id="rId24" Type="http://schemas.openxmlformats.org/officeDocument/2006/relationships/image" Target="media/image7.jpeg"/><Relationship Id="rId5" Type="http://schemas.openxmlformats.org/officeDocument/2006/relationships/settings" Target="settings.xml"/><Relationship Id="rId15" Type="http://schemas.openxmlformats.org/officeDocument/2006/relationships/hyperlink" Target="https://www.gov.br/compras/pt-br" TargetMode="External"/><Relationship Id="rId23" Type="http://schemas.openxmlformats.org/officeDocument/2006/relationships/image" Target="media/image6.jpeg"/><Relationship Id="rId28" Type="http://schemas.openxmlformats.org/officeDocument/2006/relationships/header" Target="header1.xml"/><Relationship Id="rId10" Type="http://schemas.openxmlformats.org/officeDocument/2006/relationships/hyperlink" Target="mailto:pregoeiro.multirio@gmail.com" TargetMode="External"/><Relationship Id="rId19" Type="http://schemas.openxmlformats.org/officeDocument/2006/relationships/image" Target="media/image2.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comprasgovernamentais.gov.br/" TargetMode="External"/><Relationship Id="rId14" Type="http://schemas.openxmlformats.org/officeDocument/2006/relationships/hyperlink" Target="mailto:arturl.freitas@multi.rio"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0QGw6FHO+Obm+G67uS/BIOaQxQ==">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</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E14E706-9720-4E9C-B762-255C0DF77E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TotalTime>
  <Pages>105</Pages>
  <Words>26745</Words>
  <Characters>144425</Characters>
  <Application>Microsoft Office Word</Application>
  <DocSecurity>0</DocSecurity>
  <Lines>1203</Lines>
  <Paragraphs>341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170829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Raphaelle Costa Carvalho</dc:creator>
  <cp:lastModifiedBy>Luciana Lopes</cp:lastModifiedBy>
  <cp:revision>4</cp:revision>
  <cp:lastPrinted>2024-08-12T21:27:00Z</cp:lastPrinted>
  <dcterms:created xsi:type="dcterms:W3CDTF">2024-08-12T16:15:00Z</dcterms:created>
  <dcterms:modified xsi:type="dcterms:W3CDTF">2024-08-12T22:11:00Z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0x0101006C94AC0CF7E64846B448F96ADE82F93A</vt:lpwstr>
  </property>
</Properties>
</file>